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e3e7e1422adc05f9bbec00a247b9af19614d69"/>
    <w:p>
      <w:pPr>
        <w:pStyle w:val="Heading1"/>
      </w:pPr>
      <w:r>
        <w:t xml:space="preserve">Laboratory Report on Electronics Engineering Protocols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Microelectronics and Control Systems</w:t>
      </w:r>
    </w:p>
    <w:p>
      <w:pPr>
        <w:pStyle w:val="BodyText"/>
      </w:pPr>
      <w:r>
        <w:rPr>
          <w:bCs/>
          <w:b/>
        </w:rPr>
        <w:t xml:space="preserve">Location:</w:t>
      </w:r>
      <w:r>
        <w:t xml:space="preserve"> </w:t>
      </w:r>
      <w:r>
        <w:t xml:space="preserve">Russia Saint Petersburg</w:t>
      </w:r>
    </w:p>
    <w:p>
      <w:r>
        <w:pict>
          <v:rect style="width:0;height:1.5pt" o:hralign="center" o:hrstd="t" o:hr="t"/>
        </w:pict>
      </w:r>
    </w:p>
    <w:bookmarkEnd w:id="20"/>
    <w:bookmarkStart w:id="21" w:name="executive-summary-and-objective"/>
    <w:p>
      <w:pPr>
        <w:pStyle w:val="Heading2"/>
      </w:pPr>
      <w:r>
        <w:t xml:space="preserve">1. Executive Summary and Objective</w:t>
      </w:r>
    </w:p>
    <w:p>
      <w:pPr>
        <w:pStyle w:val="FirstParagraph"/>
      </w:pPr>
      <w:r>
        <w:t xml:space="preserve">This Lab Report serves as a comprehensive documentation of the experimental procedures, data analysis, and engineering conclusions derived from recent hardware testing sessions. The primary objective of this investigation was to evaluate the efficacy and stability of high-frequency signal processing units designed for industrial automation in cold climates. This report is specifically tailored for review by Electronics Engineers operating within the unique regulatory and environmental context of Russia Saint Petersburg. The city, known for its harsh winter conditions and dense historical infrastructure, presents distinct challenges for electronic deployment. Consequently, this document emphasizes thermal management, electromagnetic compatibility (EMC), and component reliability under low-temperature stress tests.</w:t>
      </w:r>
    </w:p>
    <w:bookmarkEnd w:id="21"/>
    <w:bookmarkStart w:id="22" w:name="Xd2a18a587dae740d572ded97bd61871a156bca1"/>
    <w:p>
      <w:pPr>
        <w:pStyle w:val="Heading2"/>
      </w:pPr>
      <w:r>
        <w:t xml:space="preserve">2. Introduction: The Engineering Landscape in Russia Saint Petersburg</w:t>
      </w:r>
    </w:p>
    <w:p>
      <w:pPr>
        <w:pStyle w:val="FirstParagraph"/>
      </w:pPr>
      <w:r>
        <w:t xml:space="preserve">The role of the Electronics Engineer extends far beyond theoretical circuit design; it requires a profound understanding of local operational constraints. In Russia Saint Petersburg, engineers must account for specific logistical and environmental factors that differ significantly from standard international benchmarks. The humid maritime climate combined with freezing winter temperatures necessitates rigorous testing protocols to ensure longevity.</w:t>
      </w:r>
    </w:p>
    <w:p>
      <w:pPr>
        <w:pStyle w:val="BodyText"/>
      </w:pPr>
      <w:r>
        <w:t xml:space="preserve">Furthermore, the industrial sector in this region is heavily focused on port logistics, shipbuilding electronics, and precision metrology. Therefore, the Electronics Engineer must possess specialized knowledge regarding corrosion resistance in saline environments and the integration of legacy Soviet-era infrastructure with modern digital systems. This lab report aims to bridge that gap by validating new components against these specific regional demands.</w:t>
      </w:r>
    </w:p>
    <w:bookmarkEnd w:id="22"/>
    <w:bookmarkStart w:id="23" w:name="experimental-methodology"/>
    <w:p>
      <w:pPr>
        <w:pStyle w:val="Heading2"/>
      </w:pPr>
      <w:r>
        <w:t xml:space="preserve">3. Experimental Methodology</w:t>
      </w:r>
    </w:p>
    <w:p>
      <w:pPr>
        <w:pStyle w:val="FirstParagraph"/>
      </w:pPr>
      <w:r>
        <w:t xml:space="preserve">The testing phase was conducted in a controlled environment designed to simulate the external conditions found throughout Russia Saint Petersburg. The following parameters were strictly monitored:</w:t>
      </w:r>
    </w:p>
    <w:p>
      <w:pPr>
        <w:numPr>
          <w:ilvl w:val="0"/>
          <w:numId w:val="1001"/>
        </w:numPr>
        <w:pStyle w:val="Compact"/>
      </w:pPr>
      <w:r>
        <w:rPr>
          <w:bCs/>
          <w:b/>
        </w:rPr>
        <w:t xml:space="preserve">Temperature Cycling:</w:t>
      </w:r>
      <w:r>
        <w:t xml:space="preserve"> </w:t>
      </w:r>
      <w:r>
        <w:t xml:space="preserve">Units were subjected to thermal cycles ranging from -40°C to +85°C, reflecting the extreme seasonal variations experienced in the region.</w:t>
      </w:r>
    </w:p>
    <w:p>
      <w:pPr>
        <w:numPr>
          <w:ilvl w:val="0"/>
          <w:numId w:val="1001"/>
        </w:numPr>
        <w:pStyle w:val="Compact"/>
      </w:pPr>
      <w:r>
        <w:rPr>
          <w:bCs/>
          <w:b/>
        </w:rPr>
        <w:t xml:space="preserve">Vibration Analysis:</w:t>
      </w:r>
      <w:r>
        <w:t xml:space="preserve"> </w:t>
      </w:r>
      <w:r>
        <w:t xml:space="preserve">Given that many facilities are located near active railway hubs and port machinery, vibration resistance was tested using standard industrial shaker tables.</w:t>
      </w:r>
    </w:p>
    <w:p>
      <w:pPr>
        <w:numPr>
          <w:ilvl w:val="0"/>
          <w:numId w:val="1001"/>
        </w:numPr>
        <w:pStyle w:val="Compact"/>
      </w:pPr>
      <w:r>
        <w:rPr>
          <w:bCs/>
          <w:b/>
        </w:rPr>
        <w:t xml:space="preserve">Humidity Stress Testing:</w:t>
      </w:r>
      <w:r>
        <w:t xml:space="preserve"> </w:t>
      </w:r>
      <w:r>
        <w:t xml:space="preserve">High humidity levels, common in Saint Petersburg due to its proximity to the Baltic Sea and Neva River, were simulated at 95% relative humidity to test for condensation inside sealed electronic enclosures.</w:t>
      </w:r>
    </w:p>
    <w:p>
      <w:pPr>
        <w:pStyle w:val="FirstParagraph"/>
      </w:pPr>
      <w:r>
        <w:t xml:space="preserve">The Electronics Engineer team utilized oscilloscopes with high-bandwidth probes and thermal imaging cameras to detect hotspots in real-time. Data acquisition was performed using automated scripts written in Python, ensuring that all measurements were recorded with millisecond precision for later statistical analysis.</w:t>
      </w:r>
    </w:p>
    <w:bookmarkEnd w:id="23"/>
    <w:bookmarkStart w:id="24" w:name="results-and-observations"/>
    <w:p>
      <w:pPr>
        <w:pStyle w:val="Heading2"/>
      </w:pPr>
      <w:r>
        <w:t xml:space="preserve">4. Results and Observations</w:t>
      </w:r>
    </w:p>
    <w:p>
      <w:pPr>
        <w:pStyle w:val="FirstParagraph"/>
      </w:pPr>
      <w:r>
        <w:t xml:space="preserve">The data collected during the testing phase revealed several critical insights regarding the performance of the electronic assemblies. Initially, three units exhibited intermittent signal loss at temperatures below -15°C. Upon detailed investigation by the senior Electronics Engineer, it was determined that this issue stemmed from micro-cracks in solder joints caused by differential thermal expansion coefficients between the ceramic capacitors and the printed circuit board (PCB) substrate.</w:t>
      </w:r>
    </w:p>
    <w:p>
      <w:pPr>
        <w:pStyle w:val="BodyText"/>
      </w:pPr>
      <w:r>
        <w:t xml:space="preserve">To address this, a revised soldering protocol was implemented using lead-free alloys with enhanced flexibility. Subsequent testing showed a 98% reduction in signal dropout events. Additionally, the humidity testing revealed that while the primary enclosures were watertight, internal condensation formed on uncoated sensor inputs. This observation highlights a crucial lesson for any Electronics Engineer working in Russia Saint Petersburg: standard IP65 ratings are often insufficient for long-term outdoor deployment without additional conformal coating applications.</w:t>
      </w:r>
    </w:p>
    <w:bookmarkEnd w:id="24"/>
    <w:bookmarkStart w:id="25" w:name="Xa40c318fd2146ddbf62a46d543f366ac7cb0194"/>
    <w:p>
      <w:pPr>
        <w:pStyle w:val="Heading2"/>
      </w:pPr>
      <w:r>
        <w:t xml:space="preserve">5. Discussion: Regulatory and Local Compliance</w:t>
      </w:r>
    </w:p>
    <w:p>
      <w:pPr>
        <w:pStyle w:val="FirstParagraph"/>
      </w:pPr>
      <w:r>
        <w:t xml:space="preserve">A significant portion of this Lab Report addresses the necessity of adhering to local technical regulations. In Russia Saint Petersburg, all electronic devices intended for commercial use must comply with the Technical Regulations of the Customs Union (TR CU) standards, particularly TR CU 020/2011 on Electromagnetic Compatibility. The engineering team verified that our prototypes meet these stringent requirements.</w:t>
      </w:r>
    </w:p>
    <w:p>
      <w:pPr>
        <w:pStyle w:val="BodyText"/>
      </w:pPr>
      <w:r>
        <w:t xml:space="preserve">Moreover, the discussion extends to supply chain logistics. Due to current geopolitical and trade dynamics affecting Russia Saint Petersburg, sourcing specific integrated circuits can be challenging. This Lab Report recommends utilizing domestic alternatives or generic equivalents that are currently available within the regional market. The Electronics Engineer must therefore be adaptable, capable of redesigning schematics on the fly to accommodate component substitutions without compromising system integrity.</w:t>
      </w:r>
    </w:p>
    <w:bookmarkEnd w:id="25"/>
    <w:bookmarkStart w:id="26" w:name="conclusion"/>
    <w:p>
      <w:pPr>
        <w:pStyle w:val="Heading2"/>
      </w:pPr>
      <w:r>
        <w:t xml:space="preserve">6. Conclusion</w:t>
      </w:r>
    </w:p>
    <w:p>
      <w:pPr>
        <w:pStyle w:val="FirstParagraph"/>
      </w:pPr>
      <w:r>
        <w:t xml:space="preserve">In conclusion, this Lab Report demonstrates that robust electronic design is achievable even under the demanding conditions prevalent in Russia Saint Petersburg. By rigorously testing for thermal stress, humidity, and vibration, we have validated a new class of durable industrial electronics. The findings underscore the importance of adaptive engineering practices.</w:t>
      </w:r>
    </w:p>
    <w:p>
      <w:pPr>
        <w:pStyle w:val="BodyText"/>
      </w:pPr>
      <w:r>
        <w:t xml:space="preserve">For future projects involving Electronics Engineers in this region, it is imperative to prioritize materials with high thermal stability and superior moisture resistance. Additionally, early engagement with local regulatory bodies will streamline the certification process. This document serves as a foundational reference for ongoing development efforts, ensuring that all electronic solutions deployed in Russia Saint Petersburg are reliable, compliant, and efficient.</w:t>
      </w:r>
    </w:p>
    <w:bookmarkEnd w:id="26"/>
    <w:bookmarkStart w:id="27" w:name="recommendations"/>
    <w:p>
      <w:pPr>
        <w:pStyle w:val="Heading2"/>
      </w:pPr>
      <w:r>
        <w:t xml:space="preserve">7. Recommendations</w:t>
      </w:r>
    </w:p>
    <w:p>
      <w:pPr>
        <w:numPr>
          <w:ilvl w:val="0"/>
          <w:numId w:val="1002"/>
        </w:numPr>
        <w:pStyle w:val="Compact"/>
      </w:pPr>
      <w:r>
        <w:rPr>
          <w:bCs/>
          <w:b/>
        </w:rPr>
        <w:t xml:space="preserve">Material Selection:</w:t>
      </w:r>
      <w:r>
        <w:t xml:space="preserve"> </w:t>
      </w:r>
      <w:r>
        <w:t xml:space="preserve">Prioritize PCB substrates with low coefficients of thermal expansion to mitigate cold-weather failures.</w:t>
      </w:r>
    </w:p>
    <w:p>
      <w:pPr>
        <w:numPr>
          <w:ilvl w:val="0"/>
          <w:numId w:val="1002"/>
        </w:numPr>
        <w:pStyle w:val="Compact"/>
      </w:pPr>
      <w:r>
        <w:rPr>
          <w:bCs/>
          <w:b/>
        </w:rPr>
        <w:t xml:space="preserve">Surface Treatment:</w:t>
      </w:r>
      <w:r>
        <w:t xml:space="preserve"> </w:t>
      </w:r>
      <w:r>
        <w:t xml:space="preserve">Implement conformal coating (e.g., urethane or acrylic) on all non-hermetic boards to combat high humidity.</w:t>
      </w:r>
    </w:p>
    <w:p>
      <w:pPr>
        <w:numPr>
          <w:ilvl w:val="0"/>
          <w:numId w:val="1002"/>
        </w:numPr>
        <w:pStyle w:val="Compact"/>
      </w:pPr>
      <w:r>
        <w:rPr>
          <w:bCs/>
          <w:b/>
        </w:rPr>
        <w:t xml:space="preserve">Local Sourcing:</w:t>
      </w:r>
      <w:r>
        <w:t xml:space="preserve"> </w:t>
      </w:r>
      <w:r>
        <w:t xml:space="preserve">Establish partnerships with suppliers within Russia Saint Petersburg to reduce lead times and currency risks associated with international component imports.</w:t>
      </w:r>
    </w:p>
    <w:p>
      <w:pPr>
        <w:numPr>
          <w:ilvl w:val="0"/>
          <w:numId w:val="1002"/>
        </w:numPr>
        <w:pStyle w:val="Compact"/>
      </w:pPr>
      <w:r>
        <w:rPr>
          <w:bCs/>
          <w:b/>
        </w:rPr>
        <w:t xml:space="preserve">Persistent Testing:</w:t>
      </w:r>
      <w:r>
        <w:t xml:space="preserve"> </w:t>
      </w:r>
      <w:r>
        <w:t xml:space="preserve">Continue long-term reliability testing over the winter season to gather more comprehensive data on freeze-thaw cycles.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Electronics Engineering in Russia Saint Petersburg</dc:title>
  <dc:creator/>
  <dc:language>en</dc:language>
  <cp:keywords/>
  <dcterms:created xsi:type="dcterms:W3CDTF">2026-07-29T02:00:28Z</dcterms:created>
  <dcterms:modified xsi:type="dcterms:W3CDTF">2026-07-29T02:00:28Z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