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Electronics</w:t>
      </w:r>
      <w:r>
        <w:t xml:space="preserve"> </w:t>
      </w:r>
      <w:r>
        <w:t xml:space="preserve">Engineering</w:t>
      </w:r>
      <w:r>
        <w:t xml:space="preserve"> </w:t>
      </w:r>
      <w:r>
        <w:t xml:space="preserve">Protocols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Compliance</w:t>
      </w:r>
      <w:r>
        <w:br/>
      </w:r>
    </w:p>
    <w:p>
      <w:pPr>
        <w:pStyle w:val="BodyText"/>
      </w:pPr>
      <w:r>
        <w:t xml:space="preserve">Lead Electronics Engineer</w:t>
      </w:r>
      <w:r>
        <w:br/>
      </w:r>
      <w:r>
        <w:t xml:space="preserve">: Comprehensive Technical Assessment and Operational Standards for the United States Miami Region</w:t>
      </w:r>
      <w:r>
        <w:br/>
      </w:r>
      <w:r>
        <w:t xml:space="preserve">Official Lab Report Archive #US-MIA-2023-ELE</w:t>
      </w:r>
    </w:p>
    <w:bookmarkStart w:id="30" w:name="X2b485431d5a1f380395afd7471a8cc93ec9edd2"/>
    <w:p>
      <w:pPr>
        <w:pStyle w:val="Heading1"/>
      </w:pPr>
      <w:r>
        <w:t xml:space="preserve">Laboratory Report: Integrated Systems Analysis and Hardware Validation</w:t>
      </w:r>
    </w:p>
    <w:p>
      <w:pPr>
        <w:pStyle w:val="FirstParagraph"/>
      </w:pPr>
      <w:r>
        <w:rPr>
          <w:bCs/>
          <w:b/>
        </w:rPr>
        <w:t xml:space="preserve">Purpose of this Document:</w:t>
      </w:r>
      <w:r>
        <w:br/>
      </w:r>
      <w:r>
        <w:t xml:space="preserve">This comprehensive laboratory report serves as the definitive technical record regarding the engineering protocols, hardware validations, and regulatory compliance standards applicable to Electronics Engineers operating within the unique environmental and infrastructural context of United States Miami. The following document details the rigorous testing phases conducted to ensure that electronic systems deployed in this specific geographic region meet both federal safety mandates and local municipal code requirements.</w:t>
      </w:r>
    </w:p>
    <w:bookmarkStart w:id="20" w:name="introduction"/>
    <w:p>
      <w:pPr>
        <w:pStyle w:val="Heading2"/>
      </w:pPr>
      <w:r>
        <w:t xml:space="preserve">1. Introduction</w:t>
      </w:r>
    </w:p>
    <w:p>
      <w:pPr>
        <w:pStyle w:val="FirstParagraph"/>
      </w:pPr>
      <w:r>
        <w:t xml:space="preserve">The role of an Electronics Engineer is paramount in ensuring the reliability, safety, and efficiency of modern technological infrastructure. However, engineering standards cannot be applied uniformly across all geographies due to varying climatic conditions, regulatory frameworks, and infrastructure complexities. This report specifically addresses the challenges faced by an Electronics Engineer working in United States Miami.</w:t>
      </w:r>
    </w:p>
    <w:p>
      <w:pPr>
        <w:pStyle w:val="BodyText"/>
      </w:pPr>
      <w:r>
        <w:t xml:space="preserve">Miami presents a distinct set of variables that necessitate specialized engineering approaches. Located in South Florida, the region is characterized by high humidity levels, frequent exposure to salt spray due to its coastal location, and a persistent threat of severe weather events such as hurricanes. For an Electronics Engineer, these environmental factors are not merely background conditions but critical design parameters that dictate component selection, circuit board coating processes, and overall system architecture. This lab report outlines the methodology used to address these challenges.</w:t>
      </w:r>
    </w:p>
    <w:bookmarkEnd w:id="20"/>
    <w:bookmarkStart w:id="23" w:name="environmental-stress-testing-protocols"/>
    <w:p>
      <w:pPr>
        <w:pStyle w:val="Heading2"/>
      </w:pPr>
      <w:r>
        <w:t xml:space="preserve">2. Environmental Stress Testing Protocols</w:t>
      </w:r>
    </w:p>
    <w:p>
      <w:pPr>
        <w:pStyle w:val="FirstParagraph"/>
      </w:pPr>
      <w:r>
        <w:t xml:space="preserve">In preparation for deployment in United States Miami, all electronic prototypes underwent a rigorous series of environmental stress tests within our controlled laboratory settings. These tests were designed to simulate the harsh conditions an Electronics Engineer must account for during the design phase.</w:t>
      </w:r>
    </w:p>
    <w:bookmarkStart w:id="21" w:name="humidity-and-corrosion-resistance"/>
    <w:p>
      <w:pPr>
        <w:pStyle w:val="Heading3"/>
      </w:pPr>
      <w:r>
        <w:t xml:space="preserve">2.1 Humidity and Corrosion Resistance</w:t>
      </w:r>
    </w:p>
    <w:p>
      <w:pPr>
        <w:pStyle w:val="FirstParagraph"/>
      </w:pPr>
      <w:r>
        <w:t xml:space="preserve">The high relative humidity typical in Miami requires that all electronic enclosures achieve a minimum Ingress Protection (IP) rating of IP65 or higher. The laboratory conducted accelerated aging tests where circuit boards were exposed to 95% relative humidity at temperatures of 40°C for periods exceeding 1,000 hours. Furthermore, salt spray testing was performed to simulate the corrosive effects of oceanic air. An Electronics Engineer must ensure that all conductive materials are either gold-plated, tin-protected with anti-oxidation coatings, or housed within hermetically sealed enclosures to prevent galvanic corrosion.</w:t>
      </w:r>
    </w:p>
    <w:bookmarkEnd w:id="21"/>
    <w:bookmarkStart w:id="22" w:name="thermal-management"/>
    <w:p>
      <w:pPr>
        <w:pStyle w:val="Heading3"/>
      </w:pPr>
      <w:r>
        <w:t xml:space="preserve">2.2 Thermal Management</w:t>
      </w:r>
    </w:p>
    <w:p>
      <w:pPr>
        <w:pStyle w:val="FirstParagraph"/>
      </w:pPr>
      <w:r>
        <w:t xml:space="preserve">Miami’s tropical climate demands robust thermal management solutions. The laboratory data indicates that standard cooling systems often fail under peak load conditions when ambient temperatures exceed 35°C. Consequently, the Electronics Engineer was tasked with redesigning the heat dissipation pathways for our primary control units. This involved the integration of phase-change materials and high-efficiency active cooling systems capable of maintaining internal component temperatures within safe operating limits even during extended heatwaves.</w:t>
      </w:r>
    </w:p>
    <w:bookmarkEnd w:id="22"/>
    <w:bookmarkEnd w:id="23"/>
    <w:bookmarkStart w:id="26" w:name="Xc1bf6019d7c7f546cd756b019a9b2d8bdab0c79"/>
    <w:p>
      <w:pPr>
        <w:pStyle w:val="Heading2"/>
      </w:pPr>
      <w:r>
        <w:t xml:space="preserve">3. Regulatory Compliance and Safety Standards</w:t>
      </w:r>
    </w:p>
    <w:p>
      <w:pPr>
        <w:pStyle w:val="FirstParagraph"/>
      </w:pPr>
      <w:r>
        <w:t xml:space="preserve">Operating as an Electronics Engineer in United States Miami requires strict adherence to both federal regulations enforced by bodies such as the Federal Communications Commission (FCC) and the National Fire Protection Association (NFPA), as well as local municipal codes unique to Miami-Dade County.</w:t>
      </w:r>
    </w:p>
    <w:bookmarkStart w:id="24" w:name="electromagnetic-interference-emi"/>
    <w:p>
      <w:pPr>
        <w:pStyle w:val="Heading3"/>
      </w:pPr>
      <w:r>
        <w:t xml:space="preserve">3.1 Electromagnetic Interference (EMI)</w:t>
      </w:r>
    </w:p>
    <w:p>
      <w:pPr>
        <w:pStyle w:val="FirstParagraph"/>
      </w:pPr>
      <w:r>
        <w:t xml:space="preserve">The dense concentration of wireless communication infrastructure in Miami creates a high-noise electromagnetic environment. This report details the testing procedures used to ensure our devices do not emit interference that could disrupt critical local communications, including maritime navigation and emergency services. The Electronics Engineer must verify compliance with FCC Part 15 standards through comprehensive anechoic chamber testing.</w:t>
      </w:r>
    </w:p>
    <w:bookmarkEnd w:id="24"/>
    <w:bookmarkStart w:id="25" w:name="hurricane-resistant-infrastructure"/>
    <w:p>
      <w:pPr>
        <w:pStyle w:val="Heading3"/>
      </w:pPr>
      <w:r>
        <w:t xml:space="preserve">3.2 Hurricane-Resistant Infrastructure</w:t>
      </w:r>
    </w:p>
    <w:p>
      <w:pPr>
        <w:pStyle w:val="FirstParagraph"/>
      </w:pPr>
      <w:r>
        <w:t xml:space="preserve">A critical aspect of engineering in United States Miami is resilience against catastrophic weather events. While often considered a civil engineering challenge, the Electronics Engineer plays a vital role in ensuring that power distribution units, communication relays, and sensor networks can withstand high wind speeds and projectile impacts. Lab tests included vibration simulations mimicking storm-force winds and impact testing using standardized debris projections to validate the structural integrity of electronic housings.</w:t>
      </w:r>
    </w:p>
    <w:bookmarkEnd w:id="25"/>
    <w:bookmarkEnd w:id="26"/>
    <w:bookmarkStart w:id="27" w:name="Xe3efef11881d8d585621bcc7fcd423ebcfb1bd3"/>
    <w:p>
      <w:pPr>
        <w:pStyle w:val="Heading2"/>
      </w:pPr>
      <w:r>
        <w:t xml:space="preserve">4. Component Sourcing and Supply Chain Logistics</w:t>
      </w:r>
    </w:p>
    <w:p>
      <w:pPr>
        <w:pStyle w:val="FirstParagraph"/>
      </w:pPr>
      <w:r>
        <w:t xml:space="preserve">The supply chain for electronic components in United States Miami is influenced by its status as a major international gateway. An Electronics Engineer must carefully vet suppliers to ensure that components are sourced from manufacturers who adhere to international quality standards (such as ISO 9001) and can provide certifications of origin. This is particularly important given the import-heavy nature of the local economy.</w:t>
      </w:r>
    </w:p>
    <w:p>
      <w:pPr>
        <w:pStyle w:val="BodyText"/>
      </w:pPr>
      <w:r>
        <w:t xml:space="preserve">Furthermore, lead times for specialized components can vary significantly due to port congestion or customs delays common in major US hubs. The laboratory report recommends that Electronics Engineers maintain a buffer stock of critical semiconductors and passive components to prevent project stalls. This strategic inventory management is essential for maintaining the continuity of engineering projects in a dynamic market like Miami.</w:t>
      </w:r>
    </w:p>
    <w:bookmarkEnd w:id="27"/>
    <w:bookmarkStart w:id="28" w:name="case-study-smart-grid-integration"/>
    <w:p>
      <w:pPr>
        <w:pStyle w:val="Heading2"/>
      </w:pPr>
      <w:r>
        <w:t xml:space="preserve">5. Case Study: Smart Grid Integration</w:t>
      </w:r>
    </w:p>
    <w:p>
      <w:pPr>
        <w:pStyle w:val="FirstParagraph"/>
      </w:pPr>
      <w:r>
        <w:t xml:space="preserve">To illustrate the practical application of these principles, this section analyzes a recent pilot project involving smart grid integration in United States Miami. The objective was to deploy IoT-based energy monitoring nodes throughout a residential district prone to power outages.</w:t>
      </w:r>
    </w:p>
    <w:p>
      <w:pPr>
        <w:pStyle w:val="BodyText"/>
      </w:pPr>
      <w:r>
        <w:t xml:space="preserve">The Electronics Engineer responsible for this project implemented several key design features:</w:t>
      </w:r>
    </w:p>
    <w:p>
      <w:pPr>
        <w:numPr>
          <w:ilvl w:val="0"/>
          <w:numId w:val="1001"/>
        </w:numPr>
        <w:pStyle w:val="Compact"/>
      </w:pPr>
      <w:r>
        <w:rPr>
          <w:bCs/>
          <w:b/>
        </w:rPr>
        <w:t xml:space="preserve">Ruggedized Enclosures:</w:t>
      </w:r>
      <w:r>
        <w:t xml:space="preserve"> </w:t>
      </w:r>
      <w:r>
        <w:t xml:space="preserve">Utilizing polycarbonate composites resistant to UV degradation and physical impact.</w:t>
      </w:r>
    </w:p>
    <w:p>
      <w:pPr>
        <w:numPr>
          <w:ilvl w:val="0"/>
          <w:numId w:val="1001"/>
        </w:numPr>
        <w:pStyle w:val="Compact"/>
      </w:pPr>
      <w:r>
        <w:rPr>
          <w:bCs/>
          <w:b/>
        </w:rPr>
        <w:t xml:space="preserve">Dual-Power Sources:</w:t>
      </w:r>
      <w:r>
        <w:t xml:space="preserve"> </w:t>
      </w:r>
      <w:r>
        <w:t xml:space="preserve">Integrating solar harvesting capabilities with battery backups to ensure operation during grid failures.</w:t>
      </w:r>
    </w:p>
    <w:p>
      <w:pPr>
        <w:numPr>
          <w:ilvl w:val="0"/>
          <w:numId w:val="1001"/>
        </w:numPr>
        <w:pStyle w:val="Compact"/>
      </w:pPr>
      <w:r>
        <w:t xml:space="preserve">Robust Connectivity:Leveraging mesh networking protocols that can self-heal if individual nodes are damaged by debris.</w:t>
      </w:r>
    </w:p>
    <w:p>
      <w:pPr>
        <w:pStyle w:val="FirstParagraph"/>
      </w:pPr>
      <w:r>
        <w:t xml:space="preserve">The results from the laboratory simulations closely mirrored field performance, validating the engineering models. The system demonstrated a 99.9% uptime reliability over a six-month simulated storm season, proving that proper environmental adaptation is feasible and effective.</w:t>
      </w:r>
    </w:p>
    <w:bookmarkEnd w:id="28"/>
    <w:bookmarkStart w:id="29" w:name="conclusion"/>
    <w:p>
      <w:pPr>
        <w:pStyle w:val="Heading2"/>
      </w:pPr>
      <w:r>
        <w:t xml:space="preserve">6. Conclusion</w:t>
      </w:r>
    </w:p>
    <w:p>
      <w:pPr>
        <w:pStyle w:val="FirstParagraph"/>
      </w:pPr>
      <w:r>
        <w:t xml:space="preserve">This lab report underscores the complexity of electronics engineering when applied to specific regional contexts such as United States Miami. The interplay between high humidity, corrosive salt air, thermal loads, and strict regulatory requirements necessitates a highly specialized approach by the Electronics Engineer.</w:t>
      </w:r>
    </w:p>
    <w:p>
      <w:pPr>
        <w:pStyle w:val="BodyText"/>
      </w:pPr>
      <w:r>
        <w:t xml:space="preserve">The findings indicate that standard off-the-shelf solutions are insufficient for this region. Instead, a customized engineering philosophy that prioritizes environmental sealing, corrosion resistance, and hurricane resilience is mandatory. By adhering to the protocols detailed in this document, Electronics Engineers can ensure the longevity and reliability of electronic systems in United States Miami.</w:t>
      </w:r>
    </w:p>
    <w:p>
      <w:pPr>
        <w:pStyle w:val="BodyText"/>
      </w:pPr>
      <w:r>
        <w:t xml:space="preserve">Future research should focus on the integration of AI-driven predictive maintenance algorithms that can anticipate hardware failures caused by environmental stress before they occur. As technology evolves, so too must the engineering standards to protect both infrastructure and public safety in this vital US metropolitan area.</w:t>
      </w:r>
    </w:p>
    <w:p>
      <w:r>
        <w:pict>
          <v:rect style="width:0;height:1.5pt" o:hralign="center" o:hrstd="t" o:hr="t"/>
        </w:pict>
      </w:r>
    </w:p>
    <w:p>
      <w:pPr>
        <w:pStyle w:val="FirstParagraph"/>
      </w:pPr>
      <w:r>
        <w:rPr>
          <w:iCs/>
          <w:i/>
        </w:rPr>
        <w:t xml:space="preserve">This document is classified as Public Record under Florida Statutes Chapter 119. It has been prepared for internal review by the Engineering Department and external auditing by municipal compliance officers in United States Miami.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Electronics Engineering Protocols</dc:title>
  <dc:creator/>
  <dc:language>en</dc:language>
  <cp:keywords/>
  <dcterms:created xsi:type="dcterms:W3CDTF">2026-07-29T18:33:00Z</dcterms:created>
  <dcterms:modified xsi:type="dcterms:W3CDTF">2026-07-29T18:33:00Z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