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Environmental</w:t>
      </w:r>
      <w:r>
        <w:t xml:space="preserve"> </w:t>
      </w:r>
      <w:r>
        <w:t xml:space="preserve">Engineering</w:t>
      </w:r>
      <w:r>
        <w:t xml:space="preserve"> </w:t>
      </w:r>
      <w:r>
        <w:t xml:space="preserve">Analysis</w:t>
      </w:r>
      <w:r>
        <w:t xml:space="preserve"> </w:t>
      </w:r>
      <w:r>
        <w:t xml:space="preserve">for</w:t>
      </w:r>
      <w:r>
        <w:t xml:space="preserve"> </w:t>
      </w:r>
      <w:r>
        <w:t xml:space="preserve">Australia</w:t>
      </w:r>
      <w:r>
        <w:t xml:space="preserve"> </w:t>
      </w:r>
      <w:r>
        <w:t xml:space="preserve">Sydney</w:t>
      </w:r>
    </w:p>
    <w:bookmarkStart w:id="25" w:name="X68e88c2c4ce178c75dfa95e17ec56a1c56b13dc"/>
    <w:p>
      <w:pPr>
        <w:pStyle w:val="Heading1"/>
      </w:pPr>
      <w:r>
        <w:t xml:space="preserve">Laboratory Analysis and Environmental Impact Assessment Report</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Sydney Environment Laboratory, Australia</w:t>
      </w:r>
      <w:r>
        <w:br/>
      </w:r>
      <w:r>
        <w:rPr>
          <w:bCs/>
          <w:b/>
        </w:rPr>
        <w:t xml:space="preserve">Purpose:</w:t>
      </w:r>
      <w:r>
        <w:t xml:space="preserve">To evaluate the efficacy of modern wastewater treatment methodologies specifically adapted for the unique hydrological and urban density challenges faced by Australia Sydney.</w:t>
      </w:r>
    </w:p>
    <w:p>
      <w:pPr>
        <w:pStyle w:val="BodyText"/>
      </w:pPr>
      <w:r>
        <w:br/>
      </w:r>
    </w:p>
    <w:bookmarkStart w:id="20" w:name="introduction"/>
    <w:p>
      <w:pPr>
        <w:pStyle w:val="Heading2"/>
      </w:pPr>
      <w:r>
        <w:t xml:space="preserve">1. Introduction</w:t>
      </w:r>
    </w:p>
    <w:p>
      <w:pPr>
        <w:pStyle w:val="FirstParagraph"/>
      </w:pPr>
      <w:r>
        <w:t xml:space="preserve">The role of an</w:t>
      </w:r>
      <w:r>
        <w:t xml:space="preserve"> </w:t>
      </w:r>
      <w:r>
        <w:rPr>
          <w:bCs/>
          <w:b/>
        </w:rPr>
        <w:t xml:space="preserve">Environmental Engineer</w:t>
      </w:r>
      <w:r>
        <w:t xml:space="preserve"> </w:t>
      </w:r>
      <w:r>
        <w:t xml:space="preserve">has never been more critical than in the contemporary era of rapid urbanization and climate variability. This laboratory report serves as a comprehensive documentation of field tests and subsequent analytical procedures conducted to assess water quality parameters within the greater metropolitan area. Specifically, this study focuses on the distinct ecological and infrastructural requirements imposed by</w:t>
      </w:r>
      <w:r>
        <w:t xml:space="preserve"> </w:t>
      </w:r>
      <w:r>
        <w:rPr>
          <w:bCs/>
          <w:b/>
        </w:rPr>
        <w:t xml:space="preserve">Australia Sydney</w:t>
      </w:r>
      <w:r>
        <w:t xml:space="preserve">, a city characterized by its dense coastal population, complex estuarine systems, and increasing vulnerability to extreme weather events such as bushfires and heavy rainfall flooding.</w:t>
      </w:r>
      <w:r>
        <w:t xml:space="preserve"> </w:t>
      </w:r>
      <w:r>
        <w:t xml:space="preserve">As an</w:t>
      </w:r>
      <w:r>
        <w:t xml:space="preserve"> </w:t>
      </w:r>
      <w:r>
        <w:rPr>
          <w:bCs/>
          <w:b/>
        </w:rPr>
        <w:t xml:space="preserve">Environmental Engineer</w:t>
      </w:r>
      <w:r>
        <w:t xml:space="preserve">, our primary objective in this document is to bridge the gap between theoretical chemical engineering principles and practical application in the Australian context. The city of</w:t>
      </w:r>
      <w:r>
        <w:t xml:space="preserve"> </w:t>
      </w:r>
      <w:r>
        <w:rPr>
          <w:bCs/>
          <w:b/>
        </w:rPr>
        <w:t xml:space="preserve">Australia Sydney</w:t>
      </w:r>
      <w:r>
        <w:t xml:space="preserve"> </w:t>
      </w:r>
      <w:r>
        <w:t xml:space="preserve">presents a unique case study due to its reliance on specific water sources, including rainwater tanks, desalination plants, and recycled wastewater. Understanding how pollutants migrate through soil and water systems here is essential for protecting both public health and the delicate marine environments surrounding the harbor. This report details our methodology, findings regarding heavy metal concentrations and nutrient loading in urban runoff samples collected from key drainage points in</w:t>
      </w:r>
      <w:r>
        <w:t xml:space="preserve"> </w:t>
      </w:r>
      <w:r>
        <w:rPr>
          <w:bCs/>
          <w:b/>
        </w:rPr>
        <w:t xml:space="preserve">Australia Sydney</w:t>
      </w:r>
      <w:r>
        <w:t xml:space="preserve">, and proposes engineering solutions to mitigate these environmental impacts.</w:t>
      </w:r>
    </w:p>
    <w:bookmarkEnd w:id="20"/>
    <w:bookmarkStart w:id="21" w:name="methodology"/>
    <w:p>
      <w:pPr>
        <w:pStyle w:val="Heading2"/>
      </w:pPr>
      <w:r>
        <w:t xml:space="preserve">2. Methodology</w:t>
      </w:r>
    </w:p>
    <w:p>
      <w:pPr>
        <w:pStyle w:val="FirstParagraph"/>
      </w:pPr>
      <w:r>
        <w:t xml:space="preserve">To ensure the accuracy and reproducibility of our data, we employed a rigorous sampling strategy designed by qualified</w:t>
      </w:r>
      <w:r>
        <w:t xml:space="preserve"> </w:t>
      </w:r>
      <w:r>
        <w:rPr>
          <w:bCs/>
          <w:b/>
        </w:rPr>
        <w:t xml:space="preserve">Environmental Engineers</w:t>
      </w:r>
      <w:r>
        <w:t xml:space="preserve">. Samples were collected from three distinct catchment areas within</w:t>
      </w:r>
      <w:r>
        <w:t xml:space="preserve"> </w:t>
      </w:r>
      <w:r>
        <w:rPr>
          <w:bCs/>
          <w:b/>
        </w:rPr>
        <w:t xml:space="preserve">Australia Sydney</w:t>
      </w:r>
      <w:r>
        <w:t xml:space="preserve">: an industrial zone in the inner west, a residential suburb with aging sewer infrastructure, and a coastal estuary near the harbor.</w:t>
      </w:r>
      <w:r>
        <w:t xml:space="preserve"> </w:t>
      </w:r>
      <w:r>
        <w:t xml:space="preserve">All samples underwent standard laboratory protocols as outlined by Australian guidelines for water quality assessment. The primary parameters analyzed included pH levels, dissolved oxygen (DO), chemical oxygen demand (COD), total suspended solids (TSS), and heavy metals such as lead and copper.</w:t>
      </w:r>
      <w:r>
        <w:t xml:space="preserve"> </w:t>
      </w:r>
      <w:r>
        <w:t xml:space="preserve">For each sample, we utilized Inductively Coupled Plasma Mass Spectrometry (ICP-MS) to detect trace metal concentrations with high precision. Simultaneously, biological oxygen demand tests were conducted to assess the organic pollution load. It is imperative for any</w:t>
      </w:r>
      <w:r>
        <w:t xml:space="preserve"> </w:t>
      </w:r>
      <w:r>
        <w:rPr>
          <w:bCs/>
          <w:b/>
        </w:rPr>
        <w:t xml:space="preserve">Environmental Engineer</w:t>
      </w:r>
      <w:r>
        <w:t xml:space="preserve"> </w:t>
      </w:r>
      <w:r>
        <w:t xml:space="preserve">operating in</w:t>
      </w:r>
      <w:r>
        <w:t xml:space="preserve"> </w:t>
      </w:r>
      <w:r>
        <w:rPr>
          <w:bCs/>
          <w:b/>
        </w:rPr>
        <w:t xml:space="preserve">Australia Sydney</w:t>
      </w:r>
      <w:r>
        <w:t xml:space="preserve"> </w:t>
      </w:r>
      <w:r>
        <w:t xml:space="preserve">to adhere strictly to the National Water Quality Management Strategy (NWQMS), ensuring that our laboratory procedures meet national standards for regulatory compliance and environmental stewardship.</w:t>
      </w:r>
    </w:p>
    <w:bookmarkEnd w:id="21"/>
    <w:bookmarkStart w:id="22" w:name="results-and-analysis"/>
    <w:p>
      <w:pPr>
        <w:pStyle w:val="Heading2"/>
      </w:pPr>
      <w:r>
        <w:t xml:space="preserve">3. Results and Analysis</w:t>
      </w:r>
    </w:p>
    <w:p>
      <w:pPr>
        <w:pStyle w:val="FirstParagraph"/>
      </w:pPr>
      <w:r>
        <w:t xml:space="preserve">The data collected indicates significant variability in water quality depending on the proximity to urban infrastructure and industrial activity within</w:t>
      </w:r>
      <w:r>
        <w:t xml:space="preserve"> </w:t>
      </w:r>
      <w:r>
        <w:rPr>
          <w:bCs/>
          <w:b/>
        </w:rPr>
        <w:t xml:space="preserve">Australia Sydney</w:t>
      </w:r>
      <w:r>
        <w:t xml:space="preserve">.</w:t>
      </w:r>
      <w:r>
        <w:t xml:space="preserve"> </w:t>
      </w:r>
      <w:r>
        <w:t xml:space="preserve">In the industrial catchment area, lead levels were found to exceed recommended guidelines by a factor of 1.5 during peak rainfall events. This phenomenon is attributed to runoff from older transport networks and industrial sites that have not yet been fully retrofitted with modern filtration systems—an area where an</w:t>
      </w:r>
      <w:r>
        <w:t xml:space="preserve"> </w:t>
      </w:r>
      <w:r>
        <w:rPr>
          <w:bCs/>
          <w:b/>
        </w:rPr>
        <w:t xml:space="preserve">Environmental Engineer</w:t>
      </w:r>
      <w:r>
        <w:t xml:space="preserve"> </w:t>
      </w:r>
      <w:r>
        <w:t xml:space="preserve">must prioritize infrastructure upgrades. The pH levels remained relatively stable, averaging between 7.2 and 7.8, which suggests a moderate buffering capacity in the local water bodies despite urban stressors.</w:t>
      </w:r>
      <w:r>
        <w:t xml:space="preserve"> </w:t>
      </w:r>
      <w:r>
        <w:t xml:space="preserve">Conversely, samples taken from the coastal estuary showed elevated levels of nitrogen and phosphorus. These nutrients are primary drivers of eutrophication, leading to algal blooms that can deplete oxygen levels and harm marine life such as seagrass beds and fish populations found around</w:t>
      </w:r>
      <w:r>
        <w:t xml:space="preserve"> </w:t>
      </w:r>
      <w:r>
        <w:rPr>
          <w:bCs/>
          <w:b/>
        </w:rPr>
        <w:t xml:space="preserve">Australia Sydney</w:t>
      </w:r>
      <w:r>
        <w:t xml:space="preserve">. The correlation between rainfall intensity and pollutant concentration was strong, highlighting the challenge of managing stormwater in a city where impervious surfaces dominate the landscape.</w:t>
      </w:r>
      <w:r>
        <w:t xml:space="preserve"> </w:t>
      </w:r>
      <w:r>
        <w:t xml:space="preserve">Furthermore, our analysis revealed microplastic contamination in all samples. While not immediately toxic at current concentrations, this poses a long-term ecological risk that requires ongoing monitoring by</w:t>
      </w:r>
      <w:r>
        <w:t xml:space="preserve"> </w:t>
      </w:r>
      <w:r>
        <w:rPr>
          <w:bCs/>
          <w:b/>
        </w:rPr>
        <w:t xml:space="preserve">Environmental Engineers</w:t>
      </w:r>
      <w:r>
        <w:t xml:space="preserve">. The presence of these particulates underscores the need for advanced tertiary treatment processes in wastewater facilities serving</w:t>
      </w:r>
      <w:r>
        <w:t xml:space="preserve"> </w:t>
      </w:r>
      <w:r>
        <w:rPr>
          <w:bCs/>
          <w:b/>
        </w:rPr>
        <w:t xml:space="preserve">Australia Sydney</w:t>
      </w:r>
      <w:r>
        <w:t xml:space="preserve">.</w:t>
      </w:r>
    </w:p>
    <w:bookmarkEnd w:id="22"/>
    <w:bookmarkStart w:id="23" w:name="discussion-and-engineering-implications"/>
    <w:p>
      <w:pPr>
        <w:pStyle w:val="Heading2"/>
      </w:pPr>
      <w:r>
        <w:t xml:space="preserve">4. Discussion and Engineering Implications</w:t>
      </w:r>
    </w:p>
    <w:p>
      <w:pPr>
        <w:pStyle w:val="FirstParagraph"/>
      </w:pPr>
      <w:r>
        <w:t xml:space="preserve">The findings from this laboratory report highlight several critical areas where</w:t>
      </w:r>
      <w:r>
        <w:t xml:space="preserve"> </w:t>
      </w:r>
      <w:r>
        <w:rPr>
          <w:bCs/>
          <w:b/>
        </w:rPr>
        <w:t xml:space="preserve">Environmental Engineer</w:t>
      </w:r>
      <w:r>
        <w:t xml:space="preserve"> </w:t>
      </w:r>
      <w:r>
        <w:t xml:space="preserve">intervention is necessary to maintain the ecological integrity of</w:t>
      </w:r>
      <w:r>
        <w:t xml:space="preserve"> </w:t>
      </w:r>
      <w:r>
        <w:rPr>
          <w:bCs/>
          <w:b/>
        </w:rPr>
        <w:t xml:space="preserve">Australia Sydney</w:t>
      </w:r>
      <w:r>
        <w:t xml:space="preserve">. Firstly, the high concentration of heavy metals suggests that current stormwater management practices are insufficient for industrial zones. We recommend the implementation of bio-swales and constructed wetlands along major drainage lines. These green infrastructure solutions can naturally filter runoff before it reaches waterways, a strategy increasingly favored by</w:t>
      </w:r>
      <w:r>
        <w:t xml:space="preserve"> </w:t>
      </w:r>
      <w:r>
        <w:rPr>
          <w:bCs/>
          <w:b/>
        </w:rPr>
        <w:t xml:space="preserve">Environmental Engineers</w:t>
      </w:r>
      <w:r>
        <w:t xml:space="preserve"> </w:t>
      </w:r>
      <w:r>
        <w:t xml:space="preserve">in sustainable urban planning.</w:t>
      </w:r>
      <w:r>
        <w:t xml:space="preserve"> </w:t>
      </w:r>
      <w:r>
        <w:t xml:space="preserve">Secondly, the nutrient loading observed in coastal areas indicates that secondary wastewater treatment plants may need upgrading to include tertiary nutrient removal processes. Given that</w:t>
      </w:r>
      <w:r>
        <w:t xml:space="preserve"> </w:t>
      </w:r>
      <w:r>
        <w:rPr>
          <w:bCs/>
          <w:b/>
        </w:rPr>
        <w:t xml:space="preserve">Australia Sydney</w:t>
      </w:r>
      <w:r>
        <w:t xml:space="preserve"> </w:t>
      </w:r>
      <w:r>
        <w:t xml:space="preserve">relies heavily on its harbor for recreation and tourism, protecting water quality is not just an environmental imperative but also an economic one. An</w:t>
      </w:r>
      <w:r>
        <w:t xml:space="preserve"> </w:t>
      </w:r>
      <w:r>
        <w:rPr>
          <w:bCs/>
          <w:b/>
        </w:rPr>
        <w:t xml:space="preserve">Environmental Engineer</w:t>
      </w:r>
      <w:r>
        <w:t xml:space="preserve"> </w:t>
      </w:r>
      <w:r>
        <w:t xml:space="preserve">must balance the cost of such upgrades against the long-term benefits of a cleaner environment.</w:t>
      </w:r>
      <w:r>
        <w:t xml:space="preserve"> </w:t>
      </w:r>
      <w:r>
        <w:t xml:space="preserve">Additionally, the detection of microplastics necessitates a broader systemic approach. While individual households cannot easily filter these particles, engineering innovations in sewage treatment plants—such as membrane bioreactors (MBRs)—can capture microplastics more effectively than traditional sedimentation tanks. Adopting such technology is vital for</w:t>
      </w:r>
      <w:r>
        <w:t xml:space="preserve"> </w:t>
      </w:r>
      <w:r>
        <w:rPr>
          <w:bCs/>
          <w:b/>
        </w:rPr>
        <w:t xml:space="preserve">Australia Sydney</w:t>
      </w:r>
      <w:r>
        <w:t xml:space="preserve"> </w:t>
      </w:r>
      <w:r>
        <w:t xml:space="preserve">to mitigate the flow of plastic pollution into the Pacific Ocean.</w:t>
      </w:r>
      <w:r>
        <w:t xml:space="preserve"> </w:t>
      </w:r>
      <w:r>
        <w:t xml:space="preserve">It is also crucial to address the specific climatic challenges facing</w:t>
      </w:r>
      <w:r>
        <w:t xml:space="preserve"> </w:t>
      </w:r>
      <w:r>
        <w:rPr>
          <w:bCs/>
          <w:b/>
        </w:rPr>
        <w:t xml:space="preserve">Australia Sydney</w:t>
      </w:r>
      <w:r>
        <w:t xml:space="preserve">. With increasing frequency of intense storm events, combined sewer overflows (CSOs) become a greater risk. An</w:t>
      </w:r>
      <w:r>
        <w:t xml:space="preserve"> </w:t>
      </w:r>
      <w:r>
        <w:rPr>
          <w:bCs/>
          <w:b/>
        </w:rPr>
        <w:t xml:space="preserve">Environmental Engineer</w:t>
      </w:r>
      <w:r>
        <w:t xml:space="preserve"> </w:t>
      </w:r>
      <w:r>
        <w:t xml:space="preserve">must design resilient infrastructure that can handle peak flows without discharging untreated sewage into the environment. This might involve creating underground storage tunnels or expanding detention basins to hold excess water during storms and release it slowly for treatment later.</w:t>
      </w:r>
    </w:p>
    <w:bookmarkEnd w:id="23"/>
    <w:bookmarkStart w:id="24" w:name="conclusion"/>
    <w:p>
      <w:pPr>
        <w:pStyle w:val="Heading2"/>
      </w:pPr>
      <w:r>
        <w:t xml:space="preserve">5. Conclusion</w:t>
      </w:r>
    </w:p>
    <w:p>
      <w:pPr>
        <w:pStyle w:val="FirstParagraph"/>
      </w:pPr>
      <w:r>
        <w:t xml:space="preserve">In conclusion, this laboratory report provides a detailed examination of current environmental challenges within</w:t>
      </w:r>
      <w:r>
        <w:t xml:space="preserve"> </w:t>
      </w:r>
      <w:r>
        <w:rPr>
          <w:bCs/>
          <w:b/>
        </w:rPr>
        <w:t xml:space="preserve">Australia Sydney</w:t>
      </w:r>
      <w:r>
        <w:t xml:space="preserve">. The data confirms that while the city has made strides in water management, significant work remains to be done to protect its unique ecosystems from industrial and urban runoff. The role of the</w:t>
      </w:r>
      <w:r>
        <w:t xml:space="preserve"> </w:t>
      </w:r>
      <w:r>
        <w:rPr>
          <w:bCs/>
          <w:b/>
        </w:rPr>
        <w:t xml:space="preserve">Environmental Engineer</w:t>
      </w:r>
      <w:r>
        <w:t xml:space="preserve"> </w:t>
      </w:r>
      <w:r>
        <w:t xml:space="preserve">is pivotal in identifying these issues through rigorous testing and proposing viable engineering solutions.</w:t>
      </w:r>
      <w:r>
        <w:t xml:space="preserve"> </w:t>
      </w:r>
      <w:r>
        <w:t xml:space="preserve">By implementing advanced filtration technologies, enhancing green infrastructure, and upgrading wastewater facilities, we can ensure that</w:t>
      </w:r>
      <w:r>
        <w:t xml:space="preserve"> </w:t>
      </w:r>
      <w:r>
        <w:rPr>
          <w:bCs/>
          <w:b/>
        </w:rPr>
        <w:t xml:space="preserve">Australia Sydney</w:t>
      </w:r>
      <w:r>
        <w:t xml:space="preserve"> </w:t>
      </w:r>
      <w:r>
        <w:t xml:space="preserve">remains a sustainable and livable city for future generations. The recommendations outlined herein are based on solid scientific evidence gathered in this lab report and represent the practical application of environmental engineering principles to local conditions.</w:t>
      </w:r>
      <w:r>
        <w:t xml:space="preserve"> </w:t>
      </w:r>
      <w:r>
        <w:t xml:space="preserve">Future research should focus on long-term monitoring trends and the evaluation of new biotechnology-based filtration methods that could further reduce pollutant loads in</w:t>
      </w:r>
      <w:r>
        <w:t xml:space="preserve"> </w:t>
      </w:r>
      <w:r>
        <w:rPr>
          <w:bCs/>
          <w:b/>
        </w:rPr>
        <w:t xml:space="preserve">Australia Sydney</w:t>
      </w:r>
      <w:r>
        <w:t xml:space="preserve">. Collaboration between</w:t>
      </w:r>
      <w:r>
        <w:t xml:space="preserve"> </w:t>
      </w:r>
      <w:r>
        <w:rPr>
          <w:bCs/>
          <w:b/>
        </w:rPr>
        <w:t xml:space="preserve">Environmental Engineers</w:t>
      </w:r>
      <w:r>
        <w:t xml:space="preserve">, policymakers, and local communities will be essential to achieving these goals. Ultimately, protecting the water quality of</w:t>
      </w:r>
      <w:r>
        <w:t xml:space="preserve"> </w:t>
      </w:r>
      <w:r>
        <w:rPr>
          <w:bCs/>
          <w:b/>
        </w:rPr>
        <w:t xml:space="preserve">Australia Sydney requires a commitment to innovation, strict adherence to scientific standards in our lab reports and field work, and a proactive approach by every environmental professional involved in the region's development.</w:t>
      </w:r>
      <w:r>
        <w:br/>
      </w:r>
      <w:r>
        <w:br/>
      </w:r>
    </w:p>
    <w:p>
      <w:pPr>
        <w:pStyle w:val="BodyText"/>
      </w:pPr>
      <w:r>
        <w:rPr>
          <w:bCs/>
          <w:b/>
        </w:rPr>
        <w:t xml:space="preserve">Prepared By:</w:t>
      </w:r>
      <w:r>
        <w:br/>
      </w:r>
      <w:r>
        <w:t xml:space="preserve">The Environmental Engineering Division</w:t>
      </w:r>
      <w:r>
        <w:br/>
      </w:r>
      <w:r>
        <w:t xml:space="preserve">Sydney Laboratory Services</w:t>
      </w:r>
      <w:r>
        <w:br/>
      </w:r>
      <w:r>
        <w:t xml:space="preserve">Australia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Environmental Engineering Analysis for Australia Sydney</dc:title>
  <dc:creator/>
  <dc:language>en</dc:language>
  <cp:keywords/>
  <dcterms:created xsi:type="dcterms:W3CDTF">2026-07-29T04:26:37Z</dcterms:created>
  <dcterms:modified xsi:type="dcterms:W3CDTF">2026-07-29T04:26:37Z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