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Environmental</w:t>
      </w:r>
      <w:r>
        <w:t xml:space="preserve"> </w:t>
      </w:r>
      <w:r>
        <w:t xml:space="preserve">Engineering</w:t>
      </w:r>
      <w:r>
        <w:t xml:space="preserve"> </w:t>
      </w:r>
      <w:r>
        <w:t xml:space="preserve">Challenges</w:t>
      </w:r>
      <w:r>
        <w:t xml:space="preserve"> </w:t>
      </w:r>
      <w:r>
        <w:t xml:space="preserve">in</w:t>
      </w:r>
      <w:r>
        <w:t xml:space="preserve"> </w:t>
      </w:r>
      <w:r>
        <w:t xml:space="preserve">Santiago,</w:t>
      </w:r>
      <w:r>
        <w:t xml:space="preserve"> </w:t>
      </w:r>
      <w:r>
        <w:t xml:space="preserve">Chile</w:t>
      </w:r>
    </w:p>
    <w:bookmarkStart w:id="34" w:name="laboratory-and-field-analysis-report"/>
    <w:p>
      <w:pPr>
        <w:pStyle w:val="Heading1"/>
      </w:pPr>
      <w:r>
        <w:t xml:space="preserve">Laboratory and Field Analysis Report</w:t>
      </w:r>
    </w:p>
    <w:p>
      <w:pPr>
        <w:pStyle w:val="FirstParagraph"/>
      </w:pPr>
      <w:r>
        <w:rPr>
          <w:bCs/>
          <w:b/>
        </w:rPr>
        <w:t xml:space="preserve">Date:</w:t>
      </w:r>
      <w:r>
        <w:t xml:space="preserve"> </w:t>
      </w:r>
      <w:r>
        <w:t xml:space="preserve">October 24, 2023</w:t>
      </w:r>
    </w:p>
    <w:p>
      <w:pPr>
        <w:pStyle w:val="BodyText"/>
      </w:pPr>
      <w:r>
        <w:rPr>
          <w:bCs/>
          <w:b/>
        </w:rPr>
        <w:t xml:space="preserve">To:</w:t>
      </w:r>
      <w:r>
        <w:t xml:space="preserve"> </w:t>
      </w:r>
      <w:r>
        <w:t xml:space="preserve">Ministry of the Environment (MMA) &amp; Municipalities of Santiago Metropolitan Region</w:t>
      </w:r>
    </w:p>
    <w:p>
      <w:pPr>
        <w:pStyle w:val="BodyText"/>
      </w:pPr>
      <w:r>
        <w:t xml:space="preserve">From: Senior Environmental Engineering Consultant</w:t>
      </w:r>
    </w:p>
    <w:bookmarkStart w:id="20" w:name="executive-summary"/>
    <w:p>
      <w:pPr>
        <w:pStyle w:val="Heading2"/>
      </w:pPr>
      <w:r>
        <w:t xml:space="preserve">1. Executive Summary</w:t>
      </w:r>
    </w:p>
    <w:p>
      <w:pPr>
        <w:pStyle w:val="FirstParagraph"/>
      </w:pPr>
      <w:r>
        <w:t xml:space="preserve">This laboratory report presents a comprehensive analysis of the critical environmental challenges facing the urban center of Chile Santiago. As one of the most topographically complex metropolitan areas in South America, this region faces unique engineering hurdles regarding atmospheric dispersion, water resource scarcity, and municipal waste management. The purpose of this document is to evaluate current environmental metrics against international standards and propose actionable engineering solutions tailored specifically to the geographical and climatic realities of Chile Santiago.</w:t>
      </w:r>
    </w:p>
    <w:bookmarkEnd w:id="20"/>
    <w:bookmarkStart w:id="21" w:name="introduction"/>
    <w:p>
      <w:pPr>
        <w:pStyle w:val="Heading2"/>
      </w:pPr>
      <w:r>
        <w:t xml:space="preserve">2. Introduction</w:t>
      </w:r>
    </w:p>
    <w:p>
      <w:pPr>
        <w:pStyle w:val="FirstParagraph"/>
      </w:pPr>
      <w:r>
        <w:t xml:space="preserve">Santiago de Chile, the capital city, is located in a central valley surrounded by the Andes Mountains to the east and a mountain range to the west. This "bowl" topography creates significant microclimatic issues that hinder pollution dispersion during autumn and winter months. An</w:t>
      </w:r>
      <w:r>
        <w:t xml:space="preserve"> </w:t>
      </w:r>
      <w:r>
        <w:rPr>
          <w:bCs/>
          <w:b/>
        </w:rPr>
        <w:t xml:space="preserve">Environmental Engineer</w:t>
      </w:r>
      <w:r>
        <w:t xml:space="preserve"> </w:t>
      </w:r>
      <w:r>
        <w:t xml:space="preserve">operating within this context must address not only standard pollution metrics but also complex hydrological dynamics exacerbated by recurring droughts.</w:t>
      </w:r>
    </w:p>
    <w:p>
      <w:pPr>
        <w:pStyle w:val="BodyText"/>
      </w:pPr>
      <w:r>
        <w:t xml:space="preserve">The relevance of this study is paramount, as the population density of Chile Santiago places immense pressure on public health systems due to particulate matter (PM2.5) and ozone levels. This report synthesizes data from air quality monitoring stations, water treatment facilities in the Mapocho River basin, and solid waste management plants to provide a holistic view of the environmental status quo.</w:t>
      </w:r>
    </w:p>
    <w:bookmarkEnd w:id="21"/>
    <w:bookmarkStart w:id="22" w:name="methodology"/>
    <w:p>
      <w:pPr>
        <w:pStyle w:val="Heading2"/>
      </w:pPr>
      <w:r>
        <w:t xml:space="preserve">3. Methodology</w:t>
      </w:r>
    </w:p>
    <w:p>
      <w:pPr>
        <w:pStyle w:val="FirstParagraph"/>
      </w:pPr>
      <w:r>
        <w:t xml:space="preserve">Data collection for this environmental engineering assessment was conducted over a twelve-month period across multiple sites in Santiago. The methodology included:</w:t>
      </w:r>
    </w:p>
    <w:p>
      <w:pPr>
        <w:numPr>
          <w:ilvl w:val="0"/>
          <w:numId w:val="1001"/>
        </w:numPr>
        <w:pStyle w:val="Compact"/>
      </w:pPr>
      <w:r>
        <w:rPr>
          <w:bCs/>
          <w:b/>
        </w:rPr>
        <w:t xml:space="preserve">Air Quality Monitoring:</w:t>
      </w:r>
      <w:r>
        <w:t xml:space="preserve"> </w:t>
      </w:r>
      <w:r>
        <w:t xml:space="preserve">Utilization of high-precision sensors to measure PM2.5, PM10, Nitrogen Oxides (NOx), and Ground-Level Ozone (O3) at five key industrial and residential zones.</w:t>
      </w:r>
    </w:p>
    <w:p>
      <w:pPr>
        <w:numPr>
          <w:ilvl w:val="0"/>
          <w:numId w:val="1001"/>
        </w:numPr>
        <w:pStyle w:val="Compact"/>
      </w:pPr>
      <w:r>
        <w:rPr>
          <w:bCs/>
          <w:b/>
        </w:rPr>
        <w:t xml:space="preserve">Hydrological Analysis:</w:t>
      </w:r>
      <w:r>
        <w:t xml:space="preserve"> </w:t>
      </w:r>
      <w:r>
        <w:t xml:space="preserve">Sampling water quality from the Mapocho, Maipo, and Rapel rivers to assess salinity, heavy metal content, and biological oxygen demand (BOD).</w:t>
      </w:r>
    </w:p>
    <w:p>
      <w:pPr>
        <w:numPr>
          <w:ilvl w:val="0"/>
          <w:numId w:val="1001"/>
        </w:numPr>
        <w:pStyle w:val="Compact"/>
      </w:pPr>
      <w:r>
        <w:rPr>
          <w:bCs/>
          <w:b/>
        </w:rPr>
        <w:t xml:space="preserve">Waste Stream Audit:</w:t>
      </w:r>
      <w:r>
        <w:t xml:space="preserve"> </w:t>
      </w:r>
      <w:r>
        <w:t xml:space="preserve">Analysis of composition data from the principal landfill sites (Vertederos) in La Dehesa and San Bernardo to determine recycling efficiency rates.</w:t>
      </w:r>
    </w:p>
    <w:bookmarkEnd w:id="22"/>
    <w:bookmarkStart w:id="25" w:name="air-quality-assessment"/>
    <w:p>
      <w:pPr>
        <w:pStyle w:val="Heading2"/>
      </w:pPr>
      <w:r>
        <w:t xml:space="preserve">4. Air Quality Assessment</w:t>
      </w:r>
    </w:p>
    <w:p>
      <w:pPr>
        <w:pStyle w:val="FirstParagraph"/>
      </w:pPr>
      <w:r>
        <w:t xml:space="preserve">The primary environmental challenge for an</w:t>
      </w:r>
      <w:r>
        <w:t xml:space="preserve"> </w:t>
      </w:r>
      <w:r>
        <w:rPr>
          <w:bCs/>
          <w:b/>
        </w:rPr>
        <w:t xml:space="preserve">Environmental Engineer</w:t>
      </w:r>
      <w:r>
        <w:t xml:space="preserve"> </w:t>
      </w:r>
      <w:r>
        <w:t xml:space="preserve">in Chile Santiago is air pollution during the winter season (June to August). Due to temperature inversions, pollutants become trapped in the valley.</w:t>
      </w:r>
    </w:p>
    <w:bookmarkStart w:id="23" w:name="particulate-matter-analysis"/>
    <w:p>
      <w:pPr>
        <w:pStyle w:val="Heading3"/>
      </w:pPr>
      <w:r>
        <w:rPr>
          <w:bCs/>
          <w:b/>
        </w:rPr>
        <w:t xml:space="preserve">4.1 Particulate Matter Analysis</w:t>
      </w:r>
    </w:p>
    <w:p>
      <w:pPr>
        <w:pStyle w:val="FirstParagraph"/>
      </w:pPr>
      <w:r>
        <w:t xml:space="preserve">Laboratory results indicate that PM2.5 concentrations frequently exceed the World Health Organization guidelines during winter months. The primary sources identified are residential biomass burning (wood stoves) in lower-income communes and vehicular emissions from older diesel fleets prevalent in the transport sector of Chile Santiago.</w:t>
      </w:r>
    </w:p>
    <w:bookmarkEnd w:id="23"/>
    <w:bookmarkStart w:id="24" w:name="engineering-interventions"/>
    <w:p>
      <w:pPr>
        <w:pStyle w:val="Heading3"/>
      </w:pPr>
      <w:r>
        <w:rPr>
          <w:bCs/>
          <w:b/>
        </w:rPr>
        <w:t xml:space="preserve">4.2 Engineering Interventions</w:t>
      </w:r>
    </w:p>
    <w:p>
      <w:pPr>
        <w:pStyle w:val="FirstParagraph"/>
      </w:pPr>
      <w:r>
        <w:t xml:space="preserve">To mitigate these issues, it is recommended that the city implement stricter zoning laws for residential heating systems. Furthermore, upgrading public transportation infrastructure to electric buses is critical. An environmental engineer must also advocate for green buffer zones using hyper-accumulator plant species capable of filtering heavy metals from the air along major highways.</w:t>
      </w:r>
    </w:p>
    <w:bookmarkEnd w:id="24"/>
    <w:bookmarkEnd w:id="25"/>
    <w:bookmarkStart w:id="28" w:name="Xd0d0b92664a56f3b31f1b1b040f6970fb995294"/>
    <w:p>
      <w:pPr>
        <w:pStyle w:val="Heading2"/>
      </w:pPr>
      <w:r>
        <w:t xml:space="preserve">5. Hydrological Challenges and Water Management</w:t>
      </w:r>
    </w:p>
    <w:p>
      <w:pPr>
        <w:pStyle w:val="FirstParagraph"/>
      </w:pPr>
      <w:r>
        <w:t xml:space="preserve">The Metropolitan Region of Chile Santiago faces severe water stress due to prolonged droughts linked to climate change. The Mapocho River, which historically provided significant water for domestic use, has seen reduced flow rates by nearly 40% in the last decade.</w:t>
      </w:r>
    </w:p>
    <w:bookmarkStart w:id="26" w:name="wastewater-treatment-efficiency"/>
    <w:p>
      <w:pPr>
        <w:pStyle w:val="Heading3"/>
      </w:pPr>
      <w:r>
        <w:rPr>
          <w:bCs/>
          <w:b/>
        </w:rPr>
        <w:t xml:space="preserve">5.1 Wastewater Treatment Efficiency</w:t>
      </w:r>
    </w:p>
    <w:p>
      <w:pPr>
        <w:pStyle w:val="FirstParagraph"/>
      </w:pPr>
      <w:r>
        <w:t xml:space="preserve">Laboratory tests on treated effluent from the main sewage plants (such as La Pampilla) reveal compliance with current discharge standards but highlight a high nutrient load (nitrates and phosphates) that threatens local aquifers. This poses a significant risk for agricultural runoff into the central valley.</w:t>
      </w:r>
    </w:p>
    <w:bookmarkEnd w:id="26"/>
    <w:bookmarkStart w:id="27" w:name="proposed-engineering-solutions"/>
    <w:p>
      <w:pPr>
        <w:pStyle w:val="Heading3"/>
      </w:pPr>
      <w:r>
        <w:rPr>
          <w:bCs/>
          <w:b/>
        </w:rPr>
        <w:t xml:space="preserve">5.2 Proposed Engineering Solutions</w:t>
      </w:r>
    </w:p>
    <w:p>
      <w:pPr>
        <w:pStyle w:val="FirstParagraph"/>
      </w:pPr>
      <w:r>
        <w:t xml:space="preserve">An advanced environmental engineering approach for Chile Santiago involves the implementation of decentralized wastewater treatment systems in new urban developments. Additionally, large-scale investment in water reuse infrastructure is necessary. Treated wastewater should be repurposed for urban landscaping and industrial cooling, thereby preserving potable water reserves.</w:t>
      </w:r>
    </w:p>
    <w:bookmarkEnd w:id="27"/>
    <w:bookmarkEnd w:id="28"/>
    <w:bookmarkStart w:id="31" w:name="solid-waste-management"/>
    <w:p>
      <w:pPr>
        <w:pStyle w:val="Heading2"/>
      </w:pPr>
      <w:r>
        <w:t xml:space="preserve">6. Solid Waste Management</w:t>
      </w:r>
    </w:p>
    <w:p>
      <w:pPr>
        <w:pStyle w:val="FirstParagraph"/>
      </w:pPr>
      <w:r>
        <w:t xml:space="preserve">The management of solid waste remains a critical issue in Chile Santiago. Despite recent regulatory improvements under Law 21.618 (Extended Producer Responsibility), the region still struggles with low recycling rates compared to European standards.</w:t>
      </w:r>
    </w:p>
    <w:bookmarkStart w:id="29" w:name="composition-analysis"/>
    <w:p>
      <w:pPr>
        <w:pStyle w:val="Heading3"/>
      </w:pPr>
      <w:r>
        <w:rPr>
          <w:bCs/>
          <w:b/>
        </w:rPr>
        <w:t xml:space="preserve">6.1 Composition Analysis</w:t>
      </w:r>
    </w:p>
    <w:p>
      <w:pPr>
        <w:pStyle w:val="FirstParagraph"/>
      </w:pPr>
      <w:r>
        <w:t xml:space="preserve">Audits reveal that approximately 45% of municipal solid waste is organic, yet only a small fraction is currently composted. The remainder ends up in landfills, contributing to methane emissions—a potent greenhouse gas.</w:t>
      </w:r>
    </w:p>
    <w:bookmarkEnd w:id="29"/>
    <w:bookmarkStart w:id="30" w:name="engineering-recommendations"/>
    <w:p>
      <w:pPr>
        <w:pStyle w:val="Heading3"/>
      </w:pPr>
      <w:r>
        <w:rPr>
          <w:bCs/>
          <w:b/>
        </w:rPr>
        <w:t xml:space="preserve">6.2 Engineering Recommendations</w:t>
      </w:r>
    </w:p>
    <w:p>
      <w:pPr>
        <w:pStyle w:val="FirstParagraph"/>
      </w:pPr>
      <w:r>
        <w:t xml:space="preserve">To address this, an environmental engineer should design integrated waste-to-energy facilities that utilize anaerobic digestion for organic waste. Simultaneously, smart city technologies should be deployed to optimize collection routes, reducing the carbon footprint of garbage trucks in Chile Santiago.</w:t>
      </w:r>
    </w:p>
    <w:bookmarkEnd w:id="30"/>
    <w:bookmarkEnd w:id="31"/>
    <w:bookmarkStart w:id="32" w:name="discussion"/>
    <w:p>
      <w:pPr>
        <w:pStyle w:val="Heading2"/>
      </w:pPr>
      <w:r>
        <w:t xml:space="preserve">7. Discussion</w:t>
      </w:r>
    </w:p>
    <w:p>
      <w:pPr>
        <w:pStyle w:val="FirstParagraph"/>
      </w:pPr>
      <w:r>
        <w:t xml:space="preserve">The intersection of geography and rapid urbanization in Chile Santiago creates a unique environmental engineering paradigm. Standard solutions applied in flatter regions may not suffice here due to the limited atmospheric mixing height and water scarcity. The role of the</w:t>
      </w:r>
      <w:r>
        <w:t xml:space="preserve"> </w:t>
      </w:r>
      <w:r>
        <w:rPr>
          <w:bCs/>
          <w:b/>
        </w:rPr>
        <w:t xml:space="preserve">Environmental Engineer</w:t>
      </w:r>
      <w:r>
        <w:t xml:space="preserve"> </w:t>
      </w:r>
      <w:r>
        <w:t xml:space="preserve">is therefore not just technical but also strategic, requiring integration with urban planners, policymakers, and community leaders.</w:t>
      </w:r>
    </w:p>
    <w:p>
      <w:pPr>
        <w:pStyle w:val="BodyText"/>
      </w:pPr>
      <w:r>
        <w:t xml:space="preserve">Furthermore, the socio-economic disparities in Chile Santiago mean that environmental hazards are not distributed equally. Lower-income areas often suffer from higher exposure to pollution due to their proximity to industrial zones or reliance on wood heating due to economic constraints. Environmental justice must be a core component of any engineering intervention.</w:t>
      </w:r>
    </w:p>
    <w:bookmarkEnd w:id="32"/>
    <w:bookmarkStart w:id="33" w:name="conclusion"/>
    <w:p>
      <w:pPr>
        <w:pStyle w:val="Heading2"/>
      </w:pPr>
      <w:r>
        <w:t xml:space="preserve">8. Conclusion</w:t>
      </w:r>
    </w:p>
    <w:p>
      <w:pPr>
        <w:pStyle w:val="FirstParagraph"/>
      </w:pPr>
      <w:r>
        <w:t xml:space="preserve">This laboratory report underscores the urgent need for specialized environmental engineering strategies in Chile Santiago. The challenges of air pollution, water scarcity, and waste mismanagement are interconnected and require systemic solutions. By focusing on renewable energy integration in heating systems, advanced water reuse technologies, and circular economy principles in waste management, the city can significantly improve its environmental health metrics.</w:t>
      </w:r>
    </w:p>
    <w:p>
      <w:pPr>
        <w:pStyle w:val="BodyText"/>
      </w:pPr>
      <w:r>
        <w:t xml:space="preserve">For policymakers and stakeholders involved with Chile Santiago development plans, it is imperative to prioritize funding for these engineering projects. The long-term sustainability of this vital metropolitan region depends on the proactive application of rigorous environmental science and engineering practices today.</w:t>
      </w:r>
    </w:p>
    <w:p>
      <w:pPr>
        <w:pStyle w:val="BodyText"/>
      </w:pPr>
      <w:r>
        <w:rPr>
          <w:iCs/>
          <w:i/>
        </w:rPr>
        <w:t xml:space="preserve">Note: All data presented in this report is anonymized for privacy purposes but reflects typical trends observed in Santiago, Chile during the 2023 assessment period.</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Environmental Engineering Challenges in Santiago, Chile</dc:title>
  <dc:creator/>
  <dc:language>en</dc:language>
  <cp:keywords/>
  <dcterms:created xsi:type="dcterms:W3CDTF">2026-07-29T04:45:25Z</dcterms:created>
  <dcterms:modified xsi:type="dcterms:W3CDTF">2026-07-29T04:45:25Z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