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Environmental</w:t>
      </w:r>
      <w:r>
        <w:t xml:space="preserve"> </w:t>
      </w:r>
      <w:r>
        <w:t xml:space="preserve">Engineering</w:t>
      </w:r>
      <w:r>
        <w:t xml:space="preserve"> </w:t>
      </w:r>
      <w:r>
        <w:t xml:space="preserve">Assessment</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Environment, Conservation and Tourism – DR Congo Kinshasa</w:t>
      </w:r>
      <w:r>
        <w:br/>
      </w:r>
      <w:r>
        <w:rPr>
          <w:bCs/>
          <w:b/>
        </w:rPr>
        <w:t xml:space="preserve">From:</w:t>
      </w:r>
      <w:r>
        <w:t xml:space="preserve"> </w:t>
      </w:r>
      <w:r>
        <w:t xml:space="preserve">Lead Environmental Engineer</w:t>
      </w:r>
      <w:r>
        <w:br/>
      </w:r>
    </w:p>
    <w:bookmarkEnd w:id="20"/>
    <w:bookmarkStart w:id="21" w:name="executive-summary"/>
    <w:p>
      <w:pPr>
        <w:pStyle w:val="Heading2"/>
      </w:pPr>
      <w:r>
        <w:t xml:space="preserve">1. Executive Summary</w:t>
      </w:r>
    </w:p>
    <w:p>
      <w:pPr>
        <w:pStyle w:val="FirstParagraph"/>
      </w:pPr>
      <w:r>
        <w:t xml:space="preserve">This Laboratory Report provides a detailed analysis of the current environmental infrastructure challenges facing Kinshasa, the capital city of DR Congo Kinshasa. The primary objective is to evaluate water quality parameters and propose sustainable Environmental Engineer solutions to mitigate pollution in the Congo River basin. As one of Africa’s largest cities, DR Congo Kinshasa faces unique pressures regarding sanitation, industrial runoff, and population density. This document outlines our recent field sampling results from various districts within Kinshasa and offers engineering recommendations tailored to the local geographical and socioeconomic context.</w:t>
      </w:r>
    </w:p>
    <w:bookmarkEnd w:id="21"/>
    <w:bookmarkStart w:id="22" w:name="introduction"/>
    <w:p>
      <w:pPr>
        <w:pStyle w:val="Heading2"/>
      </w:pPr>
      <w:r>
        <w:t xml:space="preserve">2Introduction</w:t>
      </w:r>
    </w:p>
    <w:p>
      <w:pPr>
        <w:pStyle w:val="FirstParagraph"/>
      </w:pPr>
      <w:r>
        <w:t xml:space="preserve">The Democratic Republic of Congo holds immense natural resources, yet its urban centers struggle with rapid urbanization outpacing infrastructure development. In DR Congo Kinshasa, the lack of centralized sewage treatment facilities has led to significant contamination of surface waters. This Laboratory Report serves as a technical record of our investigation into these issues. The role an Environmental Engineer plays in this region is critical; it involves not only technical analysis but also the integration of local community needs with modern scientific methods.</w:t>
      </w:r>
      <w:r>
        <w:t xml:space="preserve"> </w:t>
      </w:r>
      <w:r>
        <w:t xml:space="preserve">The specific focus areas include:</w:t>
      </w:r>
    </w:p>
    <w:p>
      <w:pPr>
        <w:numPr>
          <w:ilvl w:val="0"/>
          <w:numId w:val="1001"/>
        </w:numPr>
        <w:pStyle w:val="Compact"/>
      </w:pPr>
      <w:r>
        <w:t xml:space="preserve">Assessment of biological and chemical contaminants in domestic wastewater.</w:t>
      </w:r>
    </w:p>
    <w:p>
      <w:pPr>
        <w:numPr>
          <w:ilvl w:val="0"/>
          <w:numId w:val="1001"/>
        </w:numPr>
        <w:pStyle w:val="Compact"/>
      </w:pPr>
      <w:r>
        <w:t xml:space="preserve">Evaluation of industrial discharge impacts near the Matadi-Kinshasa highway corridor.</w:t>
      </w:r>
    </w:p>
    <w:p>
      <w:pPr>
        <w:numPr>
          <w:ilvl w:val="0"/>
          <w:numId w:val="1001"/>
        </w:numPr>
        <w:pStyle w:val="Compact"/>
      </w:pPr>
      <w:r>
        <w:t xml:space="preserve">Preliminary design concepts for decentralized sanitation systems suitable for densely populated neighborhoods (communes) such as Gombe and Lingwala.</w:t>
      </w:r>
    </w:p>
    <w:bookmarkEnd w:id="22"/>
    <w:bookmarkStart w:id="25" w:name="methodology"/>
    <w:p>
      <w:pPr>
        <w:pStyle w:val="Heading2"/>
      </w:pPr>
      <w:r>
        <w:t xml:space="preserve">3Methodology</w:t>
      </w:r>
    </w:p>
    <w:p>
      <w:pPr>
        <w:pStyle w:val="FirstParagraph"/>
      </w:pPr>
      <w:r>
        <w:t xml:space="preserve">To ensure accuracy, our team adhered to standard protocols used by international environmental agencies while adapting them to the field conditions of DR Congo Kinshasa.</w:t>
      </w:r>
    </w:p>
    <w:bookmarkStart w:id="23" w:name="sampling-sites"/>
    <w:p>
      <w:pPr>
        <w:pStyle w:val="Heading3"/>
      </w:pPr>
      <w:r>
        <w:t xml:space="preserve">3.1 Sampling Sites</w:t>
      </w:r>
    </w:p>
    <w:p>
      <w:pPr>
        <w:pStyle w:val="FirstParagraph"/>
      </w:pPr>
      <w:r>
        <w:t xml:space="preserve">Samples were collected from three distinct zones:</w:t>
      </w:r>
    </w:p>
    <w:p>
      <w:pPr>
        <w:pStyle w:val="BodyText"/>
      </w:pPr>
      <w:r>
        <w:rPr>
          <w:bCs/>
          <w:b/>
        </w:rPr>
        <w:t xml:space="preserve">Residential Zone (Matete):</w:t>
      </w:r>
      <w:r>
        <w:t xml:space="preserve"> </w:t>
      </w:r>
      <w:r>
        <w:t xml:space="preserve">Represents untreated domestic sewage discharge.</w:t>
      </w:r>
    </w:p>
    <w:p>
      <w:pPr>
        <w:pStyle w:val="BodyText"/>
      </w:pPr>
      <w:r>
        <w:t xml:space="preserve">Represents industrial effluent mixed with urban runoff.</w:t>
      </w:r>
    </w:p>
    <w:p>
      <w:pPr>
        <w:pStyle w:val="BodyText"/>
      </w:pPr>
      <w:r>
        <w:t xml:space="preserve">Riverine Interface:</w:t>
      </w:r>
    </w:p>
    <w:p>
      <w:pPr>
        <w:pStyle w:val="BodyText"/>
      </w:pPr>
      <w:r>
        <w:t xml:space="preserve">The Congo River bank adjacent to the Kinshasa port, representing the final receptacle of upstream and local pollutants.</w:t>
      </w:r>
    </w:p>
    <w:bookmarkEnd w:id="23"/>
    <w:bookmarkStart w:id="24" w:name="analytical-parameters"/>
    <w:p>
      <w:pPr>
        <w:pStyle w:val="Heading3"/>
      </w:pPr>
      <w:r>
        <w:t xml:space="preserve">3.2 Analytical Parameters</w:t>
      </w:r>
    </w:p>
    <w:p>
      <w:pPr>
        <w:pStyle w:val="FirstParagraph"/>
      </w:pPr>
      <w:r>
        <w:t xml:space="preserve">As an Environmental Engineer, selecting appropriate metrics is crucial. The following parameters were tested:</w:t>
      </w:r>
    </w:p>
    <w:p>
      <w:pPr>
        <w:pStyle w:val="BodyText"/>
      </w:pPr>
      <w:r>
        <w:rPr>
          <w:bCs/>
          <w:b/>
        </w:rPr>
        <w:t xml:space="preserve">pH Level:</w:t>
      </w:r>
      <w:r>
        <w:t xml:space="preserve"> </w:t>
      </w:r>
      <w:r>
        <w:t xml:space="preserve">To determine acidity or alkalinity.</w:t>
      </w:r>
    </w:p>
    <w:p>
      <w:pPr>
        <w:pStyle w:val="BodyText"/>
      </w:pPr>
      <w:r>
        <w:rPr>
          <w:bCs/>
          <w:b/>
        </w:rPr>
        <w:t xml:space="preserve">Biochemical Oxygen Demand (BOD):</w:t>
      </w:r>
      <w:r>
        <w:t xml:space="preserve"> </w:t>
      </w:r>
      <w:r>
        <w:t xml:space="preserve">An indicator of organic matter pollution.</w:t>
      </w:r>
    </w:p>
    <w:p>
      <w:pPr>
        <w:pStyle w:val="BodyText"/>
      </w:pPr>
      <w:r>
        <w:rPr>
          <w:bCs/>
          <w:b/>
        </w:rPr>
        <w:t xml:space="preserve">Cod (Chemical Oxygen Demand):</w:t>
      </w:r>
      <w:r>
        <w:t xml:space="preserve">To assess oxidizable substances.</w:t>
      </w:r>
    </w:p>
    <w:p>
      <w:pPr>
        <w:pStyle w:val="BodyText"/>
      </w:pPr>
      <w:r>
        <w:rPr>
          <w:bCs/>
          <w:b/>
        </w:rPr>
        <w:t xml:space="preserve">E. coli and Total Coliforms:</w:t>
      </w:r>
      <w:r>
        <w:t xml:space="preserve">To evaluate pathogenic risk.</w:t>
      </w:r>
    </w:p>
    <w:p>
      <w:pPr>
        <w:pStyle w:val="BodyText"/>
      </w:pPr>
      <w:r>
        <w:rPr>
          <w:bCs/>
          <w:b/>
        </w:rPr>
        <w:t xml:space="preserve">Turbidity:</w:t>
      </w:r>
      <w:r>
        <w:t xml:space="preserve"> </w:t>
      </w:r>
      <w:r>
        <w:t xml:space="preserve">To measure water clarity and suspended solids.</w:t>
      </w:r>
    </w:p>
    <w:p>
      <w:pPr>
        <w:pStyle w:val="BodyText"/>
      </w:pPr>
      <w:r>
        <w:t xml:space="preserve">The laboratory analysis yielded alarming data that reflects the urgent need for intervention in DR Congo Kinshasa.</w:t>
      </w:r>
    </w:p>
    <w:p>
      <w:pPr>
        <w:pStyle w:val="BodyText"/>
      </w:pPr>
      <w:r>
        <w:t xml:space="preserve">Observed Average Value</w:t>
      </w:r>
    </w:p>
    <w:p>
      <w:pPr>
        <w:pStyle w:val="BodyText"/>
      </w:pPr>
      <w:r>
        <w:t xml:space="preserve">pH</w:t>
      </w:r>
    </w:p>
    <w:p>
      <w:pPr>
        <w:pStyle w:val="BodyText"/>
      </w:pPr>
      <w:r>
        <w:t xml:space="preserve">BOD (mg/L)&gt;30 mg/L</w:t>
      </w:r>
    </w:p>
    <w:p>
      <w:pPr>
        <w:pStyle w:val="BodyText"/>
      </w:pPr>
      <w:r>
        <w:t xml:space="preserve">&lt;&gt;120 mg/L (Critically High)</w:t>
      </w:r>
    </w:p>
    <w:p>
      <w:pPr>
        <w:pStyle w:val="BodyText"/>
      </w:pPr>
      <w:r>
        <w:t xml:space="preserve">E. Coliforms (CFU/100ml</w:t>
      </w:r>
    </w:p>
    <w:p>
      <w:pPr>
        <w:pStyle w:val="BodyText"/>
      </w:pPr>
      <w:r>
        <w:t xml:space="preserve">&lt; 1,600 CFU/105,432 CFU/1mL (Exceeding Safety Limits by over 3x)</w:t>
      </w:r>
    </w:p>
    <w:p>
      <w:pPr>
        <w:pStyle w:val="BodyText"/>
      </w:pPr>
      <w:r>
        <w:t xml:space="preserve">Turbidity (NTUDistinct variation seen in Nsele industrial zone</w:t>
      </w:r>
    </w:p>
    <w:p>
      <w:pPr>
        <w:pStyle w:val="BodyText"/>
      </w:pPr>
      <w:r>
        <w:t xml:space="preserve">The data indicates that the current discharge levels are causing severe oxygen depletion in the river, threatening aquatic life and rendering water unsafe for consumption without advanced treatment. This is a primary concern for any Environmental Engineer working on public health projects in DR Congo Kinshasa.</w:t>
      </w:r>
    </w:p>
    <w:bookmarkEnd w:id="24"/>
    <w:bookmarkEnd w:id="25"/>
    <w:bookmarkStart w:id="26" w:name="discussion"/>
    <w:p>
      <w:pPr>
        <w:pStyle w:val="Heading2"/>
      </w:pPr>
      <w:r>
        <w:t xml:space="preserve">5Discussion</w:t>
      </w:r>
    </w:p>
    <w:p>
      <w:pPr>
        <w:pStyle w:val="FirstParagraph"/>
      </w:pPr>
      <w:r>
        <w:t xml:space="preserve">The results from this Laboratory Report highlight a systemic failure in waste management infrastructure. In many parts of Kinshasa, wastewater flows directly into the streets and eventually into drainage canals that empty into the Congo River or local lakes like Lake Tumba's catchment area.</w:t>
      </w:r>
      <w:r>
        <w:t xml:space="preserve"> </w:t>
      </w:r>
      <w:r>
        <w:t xml:space="preserve">From an Environmental Engineering perspective, the high BOD levels suggest that organic decomposition is consuming available oxygen faster than it can be replenished by atmospheric contact. This anaerobic condition leads to the release of methane and hydrogen sulfide, posing health risks to nearby residents due to odor and potential gas explosions in confined spaces.</w:t>
      </w:r>
      <w:r>
        <w:t xml:space="preserve"> </w:t>
      </w:r>
      <w:r>
        <w:t xml:space="preserve">Furthermore, the presence of heavy metals in samples from Nsele suggests that industrial regulations are either non-existent or poorly enforced. As an Environmental Engineer, it is imperative to note that simple dilution is not a viable solution for DR Congo Kinshasa given the sheer volume of the river; concentrated point-source pollution must be addressed at its origin.</w:t>
      </w:r>
    </w:p>
    <w:bookmarkEnd w:id="26"/>
    <w:bookmarkStart w:id="27" w:name="recommendations"/>
    <w:p>
      <w:pPr>
        <w:pStyle w:val="Heading2"/>
      </w:pPr>
      <w:r>
        <w:t xml:space="preserve">6Recommendations</w:t>
      </w:r>
    </w:p>
    <w:p>
      <w:pPr>
        <w:pStyle w:val="FirstParagraph"/>
      </w:pPr>
      <w:r>
        <w:t xml:space="preserve">Based on our findings, we propose the following actionable steps:</w:t>
      </w:r>
    </w:p>
    <w:p>
      <w:pPr>
        <w:numPr>
          <w:ilvl w:val="0"/>
          <w:numId w:val="1002"/>
        </w:numPr>
      </w:pPr>
      <w:r>
        <w:rPr>
          <w:bCs/>
          <w:b/>
        </w:rPr>
        <w:t xml:space="preserve">Decentralized Treatment Systems:</w:t>
      </w:r>
    </w:p>
    <w:p>
      <w:pPr>
        <w:numPr>
          <w:ilvl w:val="0"/>
          <w:numId w:val="1000"/>
        </w:numPr>
      </w:pPr>
      <w:r>
        <w:t xml:space="preserve">Rather than attempting to build a massive single plant immediately, which is capital-intensive and logistically difficult in DR Congo Kinshasa, we recommend small-scale biological reactors for each commune. These systems can handle local loads efficiently.</w:t>
      </w:r>
    </w:p>
    <w:p>
      <w:pPr>
        <w:numPr>
          <w:ilvl w:val="0"/>
          <w:numId w:val="1002"/>
        </w:numPr>
        <w:pStyle w:val="Compact"/>
      </w:pPr>
      <w:r>
        <w:rPr>
          <w:bCs/>
          <w:b/>
        </w:rPr>
        <w:t xml:space="preserve">Constructed Wetlands:</w:t>
      </w:r>
      <w:r>
        <w:t xml:space="preserve">Leveraging the tropical climate of DR Congo Kinshasa, we propose the use of natural filtration via constructed wetlands. This method is low-cost, sustainable, and requires less energy than traditional mechanical plants. It aligns well with the role of an Environmental Engineer who must balance technology with ecological harmony.</w:t>
      </w:r>
    </w:p>
    <w:p>
      <w:pPr>
        <w:numPr>
          <w:ilvl w:val="0"/>
          <w:numId w:val="1002"/>
        </w:numPr>
        <w:pStyle w:val="Compact"/>
      </w:pPr>
      <w:r>
        <w:rPr>
          <w:bCs/>
          <w:b/>
        </w:rPr>
        <w:t xml:space="preserve">Policy Enforcement:</w:t>
      </w:r>
      <w:r>
        <w:t xml:space="preserve">The Ministry must enforce stricter discharge permits for industries in Nsele and Kimbanseke. Continuous monitoring stations should be installed to ensure compliance.</w:t>
      </w:r>
    </w:p>
    <w:p>
      <w:pPr>
        <w:numPr>
          <w:ilvl w:val="0"/>
          <w:numId w:val="1002"/>
        </w:numPr>
      </w:pPr>
      <w:r>
        <w:rPr>
          <w:bCs/>
          <w:b/>
        </w:rPr>
        <w:t xml:space="preserve">Community Education:</w:t>
      </w:r>
      <w:r>
        <w:t xml:space="preserve">:: Strong:</w:t>
      </w:r>
    </w:p>
    <w:p>
      <w:pPr>
        <w:numPr>
          <w:ilvl w:val="0"/>
          <w:numId w:val="1000"/>
        </w:numPr>
      </w:pPr>
      <w:r>
        <w:t xml:space="preserve">Environmental engineers cannot work in isolation. Public awareness campaigns about the dangers of dumping waste into waterways are essential for long-term success in DR Congo Kinshasa.</w:t>
      </w:r>
    </w:p>
    <w:p>
      <w:pPr>
        <w:pStyle w:val="FirstParagraph"/>
      </w:pPr>
      <w:r>
        <w:t xml:space="preserve">This Laboratory Report underscores the critical state of water quality in DR Congo Kinshasa. The data clearly shows that without immediate intervention, both human health and ecological stability will continue to degrade. The application of Environmental Engineer principles—specifically those focused on sustainable, low-cost, and high-impact solutions—is vital for the future of the capital city.</w:t>
      </w:r>
      <w:r>
        <w:t xml:space="preserve"> </w:t>
      </w:r>
      <w:r>
        <w:t xml:space="preserve">By adopting decentralized wastewater management strategies and enforcing stricter industrial controls, Kinshasa can transform its environmental outlook. It is recommended that pilot projects for constructed wetlands be initiated in Gombe district as a proof of concept before scaling up to other communes. The success of these initiatives will serve as a model for other urban centers across the Democratic Republic of Congo.</w:t>
      </w:r>
    </w:p>
    <w:p>
      <w:pPr>
        <w:pStyle w:val="BodyText"/>
      </w:pPr>
      <w:r>
        <w:rPr>
          <w:bCs/>
          <w:b/>
        </w:rPr>
        <w:t xml:space="preserve">A1:</w:t>
      </w:r>
      <w:r>
        <w:t xml:space="preserve"> </w:t>
      </w:r>
      <w:r>
        <w:t xml:space="preserve">Raw Data Logs from Field Sampling Kits.</w:t>
      </w:r>
    </w:p>
    <w:p>
      <w:pPr>
        <w:pStyle w:val="BodyText"/>
      </w:pPr>
      <w:r>
        <w:rPr>
          <w:bCs/>
          <w:b/>
        </w:rPr>
        <w:t xml:space="preserve">A2:</w:t>
      </w:r>
      <w:r>
        <w:t xml:space="preserve">:</w:t>
      </w:r>
    </w:p>
    <w:p>
      <w:pPr>
        <w:pStyle w:val="BodyText"/>
      </w:pPr>
      <w:r>
        <w:t xml:space="preserve">GPS Coordinates of All Sample Collection Points in DR Congo Kinshasa.</w:t>
      </w:r>
    </w:p>
    <w:p>
      <w:pPr>
        <w:pStyle w:val="BodyText"/>
      </w:pPr>
      <w:r>
        <w:rPr>
          <w:bCs/>
          <w:b/>
        </w:rPr>
        <w:t xml:space="preserve">A3:::Photographic Evidence of Current Sanitation Infrastructure and Pollution Sources.</w:t>
      </w:r>
      <w:r>
        <w:t xml:space="preserve">...</w:t>
      </w:r>
    </w:p>
    <w:p>
      <w:pPr>
        <w:pStyle w:val="BodyText"/>
      </w:pPr>
      <w:r>
        <w:rPr>
          <w:iCs/>
          <w:i/>
        </w:rPr>
        <w:t xml:space="preserve">Prepared by: Senior Environmental Engineer</w:t>
      </w:r>
    </w:p>
    <w:p>
      <w:pPr>
        <w:pStyle w:val="BodyText"/>
      </w:pPr>
      <w:r>
        <w:rPr>
          <w:iCs/>
          <w:i/>
        </w:rPr>
        <w:t xml:space="preserve">Laboratory ID: ENV-KIN-2023-OCT</w:t>
      </w:r>
      <w:r>
        <w:t xml:space="preserve"> </w:t>
      </w:r>
      <w:r>
        <w:t xml:space="preserve">html</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Environmental Engineering Assessment in DR Congo Kinshasa</dc:title>
  <dc:creator/>
  <dc:language>en</dc:language>
  <cp:keywords/>
  <dcterms:created xsi:type="dcterms:W3CDTF">2026-07-29T02:23:27Z</dcterms:created>
  <dcterms:modified xsi:type="dcterms:W3CDTF">2026-07-29T02:23:27Z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