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4b5a4c26cf8723a23e622afff1949d4ab117224"/>
    <w:p>
      <w:pPr>
        <w:pStyle w:val="Heading1"/>
      </w:pPr>
      <w:r>
        <w:t xml:space="preserve">Laboratory Report: Environmental Engineering Interventions in India, Bangalore</w:t>
      </w:r>
    </w:p>
    <w:bookmarkEnd w:id="20"/>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Environmental Science and Engineering, Indian Institute of Technology (IIT), Bangalore Campus</w:t>
      </w:r>
      <w:r>
        <w:br/>
      </w:r>
      <w:r>
        <w:rPr>
          <w:bCs/>
          <w:b/>
        </w:rPr>
        <w:t xml:space="preserve">Institutional Location:</w:t>
      </w:r>
      <w:r>
        <w:t xml:space="preserve"> </w:t>
      </w:r>
      <w:r>
        <w:t xml:space="preserve">India, Bangalore Metropolitan Region</w:t>
      </w:r>
      <w:r>
        <w:br/>
      </w:r>
      <w:r>
        <w:rPr>
          <w:bCs/>
          <w:b/>
        </w:rPr>
        <w:t xml:space="preserve">Lead Researcher:</w:t>
      </w:r>
      <w:r>
        <w:t xml:space="preserve"> </w:t>
      </w:r>
      <w:r>
        <w:t xml:space="preserve">Dr. Arjun Mehta</w:t>
      </w:r>
      <w:r>
        <w:br/>
      </w:r>
      <w:r>
        <w:rPr>
          <w:bCs/>
          <w:b/>
        </w:rPr>
        <w:t xml:space="preserve">Subject:</w:t>
      </w:r>
      <w:r>
        <w:t xml:space="preserve"> </w:t>
      </w:r>
      <w:r>
        <w:t xml:space="preserve">Assessment of Wastewater Treatment Efficiency and Air Quality Mitigation Strategies</w:t>
      </w:r>
      <w:r>
        <w:br/>
      </w:r>
    </w:p>
    <w:bookmarkStart w:id="21" w:name="introduction"/>
    <w:p>
      <w:pPr>
        <w:pStyle w:val="Heading2"/>
      </w:pPr>
      <w:r>
        <w:t xml:space="preserve">1. Introduction</w:t>
      </w:r>
    </w:p>
    <w:p>
      <w:pPr>
        <w:pStyle w:val="FirstParagraph"/>
      </w:pPr>
      <w:r>
        <w:t xml:space="preserve">This Lab Report documents the comprehensive evaluation of environmental engineering projects currently underway in India, Bangalore. As one of Asia's fastest-growing technological hubs, Bangalore faces unique ecological challenges that necessitate rigorous scientific analysis and adaptive engineering solutions. This document serves as a critical record of our laboratory findings regarding water purification systems, solid waste management protocols, and atmospheric monitoring devices deployed across the city.</w:t>
      </w:r>
    </w:p>
    <w:p>
      <w:pPr>
        <w:pStyle w:val="BodyText"/>
      </w:pPr>
      <w:r>
        <w:t xml:space="preserve">The primary objective of this study is to assess the efficacy of current environmental engineering interventions in mitigating pollution levels within India, Bangalore. By examining both historical data and real-time monitoring outputs, we aim to identify gaps in infrastructure that compromise public health and ecological balance. The findings presented herein are intended for stakeholders including municipal authorities, private sector partners, and academic researchers committed to sustainable urban development.</w:t>
      </w:r>
    </w:p>
    <w:bookmarkEnd w:id="21"/>
    <w:bookmarkStart w:id="22" w:name="methodology"/>
    <w:p>
      <w:pPr>
        <w:pStyle w:val="Heading2"/>
      </w:pPr>
      <w:r>
        <w:t xml:space="preserve">2. Methodology</w:t>
      </w:r>
    </w:p>
    <w:p>
      <w:pPr>
        <w:pStyle w:val="FirstParagraph"/>
      </w:pPr>
      <w:r>
        <w:t xml:space="preserve">To ensure the robustness of our conclusions, a multi-faceted approach was adopted for this Lab Report. Field sampling was conducted at twelve strategic locations across India, Bangalore, encompassing both industrial zones and residential areas. Water samples were collected from major rivers feeding into the city, including the Arkavathi and Vedavathi basins, as well as municipal water treatment plants.</w:t>
      </w:r>
    </w:p>
    <w:p>
      <w:pPr>
        <w:pStyle w:val="BodyText"/>
      </w:pPr>
      <w:r>
        <w:t xml:space="preserve">In parallel, air quality sensors were deployed to measure particulate matter (PM2.5 and PM10), nitrogen dioxide (NO2), and sulfur dioxide (SO2) concentrations. These sensors were calibrated according to international standards to ensure data accuracy when reporting on environmental conditions in India, Bangalore. Laboratory analysis involved spectroscopy, chromatography, and microbiological culturing techniques to quantify contaminants such as heavy metals, pharmaceutical residues, and pathogenic organisms.</w:t>
      </w:r>
    </w:p>
    <w:bookmarkEnd w:id="22"/>
    <w:bookmarkStart w:id="23" w:name="results-and-observations"/>
    <w:p>
      <w:pPr>
        <w:pStyle w:val="Heading2"/>
      </w:pPr>
      <w:r>
        <w:t xml:space="preserve">3. Results and Observations</w:t>
      </w:r>
    </w:p>
    <w:p>
      <w:pPr>
        <w:pStyle w:val="FirstParagraph"/>
      </w:pPr>
      <w:r>
        <w:t xml:space="preserve">The data collected over the past six months reveals significant variations in environmental parameters across different districts of India, Bangalore. Notably, water quality indices indicate a gradual improvement in treated sewage effluents due to the recent installation of advanced membrane bioreactor technology at three major treatment facilities. However, industrial discharge remains a persistent concern in specific corridors where regulatory enforcement is less stringent.</w:t>
      </w:r>
    </w:p>
    <w:p>
      <w:pPr>
        <w:pStyle w:val="BodyText"/>
      </w:pPr>
      <w:r>
        <w:t xml:space="preserve">Air quality monitoring highlights a complex picture for India, Bangalore. While vehicular emissions have decreased slightly due to stricter norms and increased public transport usage, construction activities continue to contribute substantially to dust pollution. The Lab Report indicates that certain neighborhoods experience PM2.5 levels exceeding World Health Organization guidelines by up to 150% during peak construction seasons.</w:t>
      </w:r>
    </w:p>
    <w:bookmarkEnd w:id="23"/>
    <w:bookmarkStart w:id="24" w:name="discussion"/>
    <w:p>
      <w:pPr>
        <w:pStyle w:val="Heading2"/>
      </w:pPr>
      <w:r>
        <w:t xml:space="preserve">4. Discussion</w:t>
      </w:r>
    </w:p>
    <w:p>
      <w:pPr>
        <w:pStyle w:val="FirstParagraph"/>
      </w:pPr>
      <w:r>
        <w:t xml:space="preserve">The findings detailed in this Lab Report underscore the urgent need for integrated environmental management strategies tailored specifically to the unique urban fabric of India, Bangalore. The disparity between industrial and residential zones suggests that targeted interventions are more effective than blanket policies. For instance, implementing green buffers along major arterial roads can significantly reduce noise and air pollution exposure for nearby communities.</w:t>
      </w:r>
    </w:p>
    <w:p>
      <w:pPr>
        <w:pStyle w:val="BodyText"/>
      </w:pPr>
      <w:r>
        <w:t xml:space="preserve">Furthermore, the integration of artificial intelligence in monitoring systems presents a promising avenue for future research. By leveraging machine learning algorithms to predict pollution spikes, authorities in India, Bangalore can proactively manage resources and issue timely advisories to the public. This predictive capability is crucial for adapting to climate change impacts that exacerbate environmental stressors.</w:t>
      </w:r>
    </w:p>
    <w:bookmarkEnd w:id="24"/>
    <w:bookmarkStart w:id="25" w:name="conclusion-and-recommendations"/>
    <w:p>
      <w:pPr>
        <w:pStyle w:val="Heading2"/>
      </w:pPr>
      <w:r>
        <w:t xml:space="preserve">5. Conclusion and Recommendations</w:t>
      </w:r>
    </w:p>
    <w:p>
      <w:pPr>
        <w:pStyle w:val="FirstParagraph"/>
      </w:pPr>
      <w:r>
        <w:t xml:space="preserve">In conclusion, this Lab Report affirms that while progress has been made in addressing environmental challenges in India, Bangalore, substantial efforts are still required to achieve sustainable outcomes. The environmental engineering solutions tested herein demonstrate potential but require scaling and refinement to meet the growing demands of a expanding population.</w:t>
      </w:r>
    </w:p>
    <w:p>
      <w:pPr>
        <w:pStyle w:val="BodyText"/>
      </w:pPr>
      <w:r>
        <w:t xml:space="preserve">We recommend the following actions:</w:t>
      </w:r>
    </w:p>
    <w:p>
      <w:pPr>
        <w:numPr>
          <w:ilvl w:val="0"/>
          <w:numId w:val="1001"/>
        </w:numPr>
        <w:pStyle w:val="Compact"/>
      </w:pPr>
      <w:r>
        <w:rPr>
          <w:bCs/>
          <w:b/>
        </w:rPr>
        <w:t xml:space="preserve">Enhanced Regulatory Frameworks:</w:t>
      </w:r>
      <w:r>
        <w:t xml:space="preserve"> </w:t>
      </w:r>
      <w:r>
        <w:t xml:space="preserve">Strengthen enforcement mechanisms for industrial waste disposal in India, Bangalore to ensure compliance with environmental standards.</w:t>
      </w:r>
    </w:p>
    <w:p>
      <w:pPr>
        <w:numPr>
          <w:ilvl w:val="0"/>
          <w:numId w:val="1001"/>
        </w:numPr>
        <w:pStyle w:val="Compact"/>
      </w:pPr>
      <w:r>
        <w:rPr>
          <w:bCs/>
          <w:b/>
        </w:rPr>
        <w:t xml:space="preserve">Promotion of Green Infrastructure:</w:t>
      </w:r>
      <w:r>
        <w:t xml:space="preserve"> </w:t>
      </w:r>
      <w:r>
        <w:t xml:space="preserve">Invest in urban forestry and green roofs to mitigate heat island effects and improve air quality across India, Bangalore.</w:t>
      </w:r>
    </w:p>
    <w:p>
      <w:pPr>
        <w:numPr>
          <w:ilvl w:val="0"/>
          <w:numId w:val="1001"/>
        </w:numPr>
        <w:pStyle w:val="Compact"/>
      </w:pPr>
      <w:r>
        <w:rPr>
          <w:bCs/>
          <w:b/>
        </w:rPr>
        <w:t xml:space="preserve">Public Awareness Campaigns:</w:t>
      </w:r>
      <w:r>
        <w:t xml:space="preserve"> </w:t>
      </w:r>
      <w:r>
        <w:t xml:space="preserve">Launch educational initiatives to engage citizens in waste segregation and conservation efforts, fostering a culture of environmental responsibility in India, Bangalore.</w:t>
      </w:r>
    </w:p>
    <w:bookmarkEnd w:id="25"/>
    <w:bookmarkStart w:id="26" w:name="references"/>
    <w:p>
      <w:pPr>
        <w:pStyle w:val="Heading2"/>
      </w:pPr>
      <w:r>
        <w:t xml:space="preserve">6. References</w:t>
      </w:r>
    </w:p>
    <w:p>
      <w:pPr>
        <w:pStyle w:val="FirstParagraph"/>
      </w:pPr>
      <w:r>
        <w:t xml:space="preserve">The data and insights presented in this Lab Report are supported by extensive literature reviews, government reports from the Karnataka State Pollution Control Board, and peer-reviewed studies on environmental engineering best practices. Specific references include case studies on urban water management in India, Bangalore and comparative analyses of air quality trends in similar metropolitan regions globally.</w:t>
      </w:r>
    </w:p>
    <w:bookmarkEnd w:id="26"/>
    <w:p>
      <w:pPr>
        <w:pStyle w:val="BodyText"/>
      </w:pPr>
      <w:r>
        <w:rPr>
          <w:bCs/>
          <w:b/>
        </w:rPr>
        <w:t xml:space="preserve">Note:</w:t>
      </w:r>
      <w:r>
        <w:t xml:space="preserve"> </w:t>
      </w:r>
      <w:r>
        <w:t xml:space="preserve">This Lab Report is intended for internal review and strategic planning purposes within the environmental engineering sector in India, Bangalore. Unauthorized distribution is prohibited.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Interventions in India, Bangalore</dc:title>
  <dc:creator/>
  <dc:language>en</dc:language>
  <cp:keywords/>
  <dcterms:created xsi:type="dcterms:W3CDTF">2026-07-29T01:55:47Z</dcterms:created>
  <dcterms:modified xsi:type="dcterms:W3CDTF">2026-07-29T01:55:47Z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