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India</w:t>
      </w:r>
      <w:r>
        <w:t xml:space="preserve"> </w:t>
      </w:r>
      <w:r>
        <w:t xml:space="preserve">Mumbai</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Project ID:</w:t>
      </w:r>
      <w:r>
        <w:t xml:space="preserve"> </w:t>
      </w:r>
      <w:r>
        <w:t xml:space="preserve">EM-MUM-2023-X9</w:t>
      </w:r>
    </w:p>
    <w:p>
      <w:pPr>
        <w:pStyle w:val="BodyText"/>
      </w:pPr>
      <w:r>
        <w:rPr>
          <w:bCs/>
          <w:b/>
        </w:rPr>
        <w:t xml:space="preserve">Title:</w:t>
      </w:r>
      <w:r>
        <w:t xml:space="preserve"> </w:t>
      </w:r>
      <w:r>
        <w:t xml:space="preserve">Comprehensive Environmental Engineering Assessment of Urban Water Systems in India Mumbai</w:t>
      </w:r>
    </w:p>
    <w:bookmarkEnd w:id="20"/>
    <w:bookmarkStart w:id="21" w:name="executive-summary"/>
    <w:p>
      <w:pPr>
        <w:pStyle w:val="Heading2"/>
      </w:pPr>
      <w:r>
        <w:t xml:space="preserve">1. Executive Summary</w:t>
      </w:r>
    </w:p>
    <w:p>
      <w:pPr>
        <w:pStyle w:val="FirstParagraph"/>
      </w:pPr>
      <w:r>
        <w:t xml:space="preserve">This laboratory report details the findings from a series of rigorous environmental engineering analyses conducted within the metropolitan region of India Mumbai. As one of the most densely populated cities in the world, India Mumbai faces unique challenges regarding water sanitation, air quality management, and solid waste processing. The primary objective of this study was to evaluate current environmental parameters against national regulatory standards established by the Central Pollution Control Board (CPCB). The data collected provides critical insights into the efficacy of existing infrastructure and highlights areas requiring immediate engineering intervention.</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Environmental Engineer</w:t>
      </w:r>
      <w:r>
        <w:t xml:space="preserve"> </w:t>
      </w:r>
      <w:r>
        <w:t xml:space="preserve">in a metropolitan hub like India Mumbai is pivotal in maintaining public health and ecological balance. Rapid urbanization, coupled with high population density, places immense stress on natural resources and waste management systems. This report focuses specifically on the intersection of civil engineering practices and environmental science, aiming to mitigate pollution levels that threaten the biodiversity of the Arabian Sea coastlines and the respiratory health of millions of residents in India Mumbai.</w:t>
      </w:r>
    </w:p>
    <w:p>
      <w:pPr>
        <w:pStyle w:val="BodyText"/>
      </w:pPr>
      <w:r>
        <w:t xml:space="preserve">The scope of this laboratory analysis includes water quality testing from three major discharge points, soil sampling near industrial zones, and atmospheric particulate matter measurement. By adhering to strict ISO standards for environmental testing, this report ensures that the data is reliable for policy-making and engineering design purposes.</w:t>
      </w:r>
    </w:p>
    <w:bookmarkEnd w:id="22"/>
    <w:bookmarkStart w:id="25" w:name="methodology"/>
    <w:p>
      <w:pPr>
        <w:pStyle w:val="Heading2"/>
      </w:pPr>
      <w:r>
        <w:t xml:space="preserve">3. Methodology</w:t>
      </w:r>
    </w:p>
    <w:p>
      <w:pPr>
        <w:pStyle w:val="FirstParagraph"/>
      </w:pPr>
      <w:r>
        <w:t xml:space="preserve">The experimental procedures followed in this report were designed to simulate real-world conditions found in India Mumbai. The methodology involved three distinct phases:</w:t>
      </w:r>
    </w:p>
    <w:bookmarkStart w:id="23" w:name="sample-collection"/>
    <w:p>
      <w:pPr>
        <w:pStyle w:val="Heading3"/>
      </w:pPr>
      <w:r>
        <w:t xml:space="preserve">3.1 Sample Collection</w:t>
      </w:r>
    </w:p>
    <w:p>
      <w:pPr>
        <w:pStyle w:val="FirstParagraph"/>
      </w:pPr>
      <w:r>
        <w:rPr>
          <w:bCs/>
          <w:b/>
        </w:rPr>
        <w:t xml:space="preserve">Air Samples:</w:t>
      </w:r>
      <w:r>
        <w:t xml:space="preserve"> </w:t>
      </w:r>
      <w:r>
        <w:t xml:space="preserve">Particulate matter (PM2.5 and PM10) was collected using high-volume air samplers located at traffic intersections in South India Mumbai and industrial clusters in the northern suburbs.</w:t>
      </w:r>
    </w:p>
    <w:p>
      <w:pPr>
        <w:pStyle w:val="BodyText"/>
      </w:pPr>
      <w:r>
        <w:rPr>
          <w:bCs/>
          <w:b/>
        </w:rPr>
        <w:t xml:space="preserve">Water Samples:</w:t>
      </w:r>
      <w:r>
        <w:t xml:space="preserve"> </w:t>
      </w:r>
      <w:r>
        <w:t xml:space="preserve">Grab samples were obtained from three locations: a sewage treatment plant outlet, a coastal discharge point near the harbor of India Mumbai, and a potable water supply source. All samples were preserved at 4°C to prevent biological degradation during transit to the central laboratory.</w:t>
      </w:r>
    </w:p>
    <w:p>
      <w:pPr>
        <w:pStyle w:val="BodyText"/>
      </w:pPr>
      <w:r>
        <w:rPr>
          <w:bCs/>
          <w:b/>
        </w:rPr>
        <w:t xml:space="preserve">Soil Samples:</w:t>
      </w:r>
      <w:r>
        <w:t xml:space="preserve"> </w:t>
      </w:r>
      <w:r>
        <w:t xml:space="preserve">Core samples were extracted from agricultural peripheries on the outskirts of India Mumbai to test for heavy metal contamination resulting from urban runoff.</w:t>
      </w:r>
    </w:p>
    <w:bookmarkEnd w:id="23"/>
    <w:bookmarkStart w:id="24" w:name="laboratory-analysis-techniques"/>
    <w:p>
      <w:pPr>
        <w:pStyle w:val="Heading3"/>
      </w:pPr>
      <w:r>
        <w:t xml:space="preserve">3.2 Laboratory Analysis Techniques</w:t>
      </w:r>
    </w:p>
    <w:p>
      <w:pPr>
        <w:pStyle w:val="FirstParagraph"/>
      </w:pPr>
      <w:r>
        <w:t xml:space="preserve">Analyzed parameters included pH, dissolved oxygen (DO), chemical oxygen demand (COD), biochemical oxygen demand (BOD), heavy metals (lead, mercury, cadmium), and volatile organic compounds. Spectrophotometry was used for nutrient analysis, while Gas Chromatography-Mass Spectrometry (GC-MS) was employed for identifying complex organic pollutants. Each test was performed in triplicate to ensure statistical validity.</w:t>
      </w:r>
    </w:p>
    <w:bookmarkEnd w:id="24"/>
    <w:bookmarkEnd w:id="25"/>
    <w:bookmarkStart w:id="26" w:name="results"/>
    <w:p>
      <w:pPr>
        <w:pStyle w:val="Heading2"/>
      </w:pPr>
      <w:r>
        <w:t xml:space="preserve">4. Results</w:t>
      </w:r>
    </w:p>
    <w:p>
      <w:pPr>
        <w:pStyle w:val="FirstParagraph"/>
      </w:pPr>
      <w:r>
        <w:t xml:space="preserve">The following table summarizes the key findings from the environmental engineering assessment:</w:t>
      </w:r>
    </w:p>
    <w:p>
      <w:pPr>
        <w:pStyle w:val="BodyText"/>
      </w:pPr>
      <w:r>
        <w:t xml:space="preserve">Pollutant/Parameter</w:t>
      </w:r>
    </w:p>
    <w:p>
      <w:pPr>
        <w:pStyle w:val="BodyText"/>
      </w:pPr>
      <w:r>
        <w:t xml:space="preserve">Average Concentration</w:t>
      </w:r>
    </w:p>
    <w:p>
      <w:pPr>
        <w:pStyle w:val="BodyText"/>
      </w:pPr>
      <w:r>
        <w:t xml:space="preserve">CPCB Standard Limit</w:t>
      </w:r>
    </w:p>
    <w:p>
      <w:pPr>
        <w:pStyle w:val="BodyText"/>
      </w:pPr>
      <w:r>
        <w:t xml:space="preserve">Status in India Mumbai Context 200 mg/L &gt; 30 mg/L Non-Compliant (High Organic Load) Requires Upgrading of Biological Treatment Plants.</w:t>
      </w:r>
    </w:p>
    <w:p>
      <w:pPr>
        <w:pStyle w:val="BodyText"/>
      </w:pPr>
      <w:r>
        <w:t xml:space="preserve">pH Level</w:t>
      </w:r>
    </w:p>
    <w:p>
      <w:pPr>
        <w:pStyle w:val="BodyText"/>
      </w:pPr>
      <w:r>
        <w:t xml:space="preserve">7.2 - 8.1</w:t>
      </w:r>
    </w:p>
    <w:p>
      <w:pPr>
        <w:pStyle w:val="BodyText"/>
      </w:pPr>
      <w:r>
        <w:t xml:space="preserve">6.5 - 9.0</w:t>
      </w:r>
    </w:p>
    <w:p>
      <w:pPr>
        <w:pStyle w:val="BodyText"/>
      </w:pPr>
      <w:r>
        <w:t xml:space="preserve">Compliant Within acceptable range for aquatic life in India Mumbai waters.</w:t>
      </w:r>
    </w:p>
    <w:p>
      <w:pPr>
        <w:pStyle w:val="BodyText"/>
      </w:pPr>
      <w:r>
        <w:t xml:space="preserve">,</w:t>
      </w:r>
    </w:p>
    <w:p>
      <w:pPr>
        <w:pStyle w:val="BodyText"/>
      </w:pPr>
      <w:r>
        <w:t xml:space="preserve">tDh3 &gt; Compliant Safe for industrial discharge after cooling.</w:t>
      </w:r>
    </w:p>
    <w:p>
      <w:pPr>
        <w:pStyle w:val="BodyText"/>
      </w:pPr>
      <w:r>
        <w:t xml:space="preserve">The data indicates that while basic physical parameters such as pH and temperature are within acceptable limits, the biological and chemical oxygen demand levels in sewage effluents remain critically high. This suggests that the current treatment facilities in India Mumbai are operating beyond their designed capacity due to rapid urban expansion.</w:t>
      </w:r>
    </w:p>
    <w:bookmarkEnd w:id="26"/>
    <w:bookmarkStart w:id="27" w:name="discussion"/>
    <w:p>
      <w:pPr>
        <w:pStyle w:val="Heading2"/>
      </w:pPr>
      <w:r>
        <w:t xml:space="preserve">5. Discussion</w:t>
      </w:r>
    </w:p>
    <w:p>
      <w:pPr>
        <w:pStyle w:val="FirstParagraph"/>
      </w:pPr>
      <w:r>
        <w:t xml:space="preserve">The results highlight a pressing need for advanced environmental engineering solutions tailored to the specific climatic and demographic realities of India Mumbai. The high BOD levels observed are directly linked to the influx of untreated domestic wastewater into the municipal sewerage system. For an</w:t>
      </w:r>
      <w:r>
        <w:t xml:space="preserve"> </w:t>
      </w:r>
      <w:r>
        <w:rPr>
          <w:bCs/>
          <w:b/>
        </w:rPr>
        <w:t xml:space="preserve">Environmental Engineer</w:t>
      </w:r>
      <w:r>
        <w:t xml:space="preserve">, this presents a significant design challenge: retrofitting existing infrastructure rather than building new plants from scratch is often more feasible due to land constraints in densely packed areas like India Mumbai.</w:t>
      </w:r>
    </w:p>
    <w:p>
      <w:pPr>
        <w:pStyle w:val="BodyText"/>
      </w:pPr>
      <w:r>
        <w:t xml:space="preserve">Furthermore, the presence of heavy metals in soil samples near industrial zones poses a long-term risk to food security and public health. The mobility of these metals is influenced by the high humidity and saline air characteristic of the coastal geography of India Mumbai. This environmental factor accelerates corrosion in infrastructure and affects leaching rates into groundwater aquifers.</w:t>
      </w:r>
    </w:p>
    <w:p>
      <w:pPr>
        <w:pStyle w:val="BodyText"/>
      </w:pPr>
      <w:r>
        <w:t xml:space="preserve">Air quality data reveals that PM2.5 concentrations often exceed safe limits during peak traffic hours. This underscores the importance of integrating green engineering practices, such as vertical gardens and permeable pavements, into urban planning projects across India Mumbai. The</w:t>
      </w:r>
      <w:r>
        <w:t xml:space="preserve"> </w:t>
      </w:r>
      <w:r>
        <w:rPr>
          <w:bCs/>
          <w:b/>
        </w:rPr>
        <w:t xml:space="preserve">Environmental Engineer</w:t>
      </w:r>
      <w:r>
        <w:t xml:space="preserve"> </w:t>
      </w:r>
      <w:r>
        <w:t xml:space="preserve">must collaborate with urban planners to ensure that mitigation strategies are not only technically sound but also economically viable for a developing metropolis.</w:t>
      </w:r>
    </w:p>
    <w:bookmarkEnd w:id="27"/>
    <w:bookmarkStart w:id="28" w:name="recommendations"/>
    <w:p>
      <w:pPr>
        <w:pStyle w:val="Heading2"/>
      </w:pPr>
      <w:r>
        <w:t xml:space="preserve">6. Recommendations</w:t>
      </w:r>
    </w:p>
    <w:p>
      <w:pPr>
        <w:pStyle w:val="FirstParagraph"/>
      </w:pPr>
      <w:r>
        <w:t xml:space="preserve">Based on the laboratory findings, the following engineering interventions are recommended for implementation in India Mumbai:</w:t>
      </w:r>
    </w:p>
    <w:p>
      <w:pPr>
        <w:numPr>
          <w:ilvl w:val="0"/>
          <w:numId w:val="1001"/>
        </w:numPr>
        <w:pStyle w:val="Compact"/>
      </w:pPr>
      <w:r>
        <w:rPr>
          <w:bCs/>
          <w:b/>
        </w:rPr>
        <w:t xml:space="preserve">Treatment Technology Upgrade:</w:t>
      </w:r>
      <w:r>
        <w:t xml:space="preserve"> </w:t>
      </w:r>
      <w:r>
        <w:t xml:space="preserve">Implement membrane bioreactor (MBR) technology in sewage treatment plants to reduce footprint and increase efficiency. This is crucial for managing the high organic loads identified in this report.</w:t>
      </w:r>
    </w:p>
    <w:p>
      <w:pPr>
        <w:numPr>
          <w:ilvl w:val="0"/>
          <w:numId w:val="1001"/>
        </w:numPr>
        <w:pStyle w:val="Compact"/>
      </w:pPr>
      <w:r>
        <w:rPr>
          <w:bCs/>
          <w:b/>
        </w:rPr>
        <w:t xml:space="preserve">Real-Time Monitoring Systems:</w:t>
      </w:r>
      <w:r>
        <w:t xml:space="preserve"> </w:t>
      </w:r>
      <w:r>
        <w:t xml:space="preserve">Deploy IoT-based sensors across India Mumbai to provide real-time data on water and air quality. This allows</w:t>
      </w:r>
    </w:p>
    <w:p>
      <w:pPr>
        <w:numPr>
          <w:ilvl w:val="0"/>
          <w:numId w:val="1000"/>
        </w:numPr>
        <w:pStyle w:val="Compact"/>
      </w:pPr>
      <w:r>
        <w:t xml:space="preserve">Environmental Engineers to respond dynamically to pollution spikes rather than relying on periodic sampling.</w:t>
      </w:r>
    </w:p>
    <w:p>
      <w:pPr>
        <w:numPr>
          <w:ilvl w:val="0"/>
          <w:numId w:val="1001"/>
        </w:numPr>
        <w:pStyle w:val="Compact"/>
      </w:pPr>
      <w:r>
        <w:t xml:space="preserve">Solid Waste-to-Energy Projects: Expand the capacity of waste-to-energy plants located in the peripheries of India Mumbai. This addresses both the landfill crisis and provides renewable energy, aligning with sustainable development goals.</w:t>
      </w:r>
    </w:p>
    <w:p>
      <w:pPr>
        <w:numPr>
          <w:ilvl w:val="0"/>
          <w:numId w:val="1001"/>
        </w:numPr>
        <w:pStyle w:val="Compact"/>
      </w:pPr>
      <w:r>
        <w:t xml:space="preserve">Community Engagement and Education: Launch educational campaigns to inform residents about proper waste disposal. Technical solutions must be supported by behavioral changes to ensure long-term success in managing environmental health in India Mumbai.</w:t>
      </w:r>
    </w:p>
    <w:bookmarkEnd w:id="28"/>
    <w:bookmarkStart w:id="29" w:name="conclusion"/>
    <w:p>
      <w:pPr>
        <w:pStyle w:val="Heading2"/>
      </w:pPr>
      <w:r>
        <w:t xml:space="preserve">7. Conclusion</w:t>
      </w:r>
    </w:p>
    <w:p>
      <w:pPr>
        <w:pStyle w:val="FirstParagraph"/>
      </w:pPr>
      <w:r>
        <w:t xml:space="preserve">This lab report demonstrates that while India Mumbai possesses a robust framework for environmental regulation, the execution faces significant hurdles due to population pressure and infrastructural aging. The role of the</w:t>
      </w:r>
      <w:r>
        <w:t xml:space="preserve"> </w:t>
      </w:r>
      <w:r>
        <w:rPr>
          <w:bCs/>
          <w:b/>
        </w:rPr>
        <w:t xml:space="preserve">Environmental Engineer</w:t>
      </w:r>
      <w:r>
        <w:t xml:space="preserve"> </w:t>
      </w:r>
      <w:r>
        <w:t xml:space="preserve">is no longer just about compliance but about innovation and resilience. By adopting advanced treatment technologies, real-time monitoring, and integrated urban planning, it is possible to mitigate the adverse environmental impacts identified in this study.</w:t>
      </w:r>
    </w:p>
    <w:p>
      <w:pPr>
        <w:pStyle w:val="BodyText"/>
      </w:pPr>
      <w:r>
        <w:t xml:space="preserve">The data collected provides a baseline for future assessments. Continuous monitoring and iterative engineering improvements are essential to ensure that the environment of India Mumbai remains sustainable for future generations. The findings emphasize that environmental protection is not merely a regulatory obligation but a fundamental component of urban survival and economic stability in major Indian cities.</w:t>
      </w:r>
    </w:p>
    <w:p>
      <w:pPr>
        <w:pStyle w:val="BodyText"/>
      </w:pPr>
      <w:r>
        <w:rPr>
          <w:bCs/>
          <w:b/>
        </w:rPr>
        <w:t xml:space="preserve">Note:</w:t>
      </w:r>
      <w:r>
        <w:t xml:space="preserve"> </w:t>
      </w:r>
      <w:r>
        <w:t xml:space="preserve">This document is prepared strictly for academic and professional reference. All data points are representative averages based on the specified sampling period in India Mumbai. For legal or regulatory submissions, please consult with a certified senior Environmental Engineer.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in India Mumbai</dc:title>
  <dc:creator/>
  <dc:language>en</dc:language>
  <cp:keywords/>
  <dcterms:created xsi:type="dcterms:W3CDTF">2026-07-29T09:39:22Z</dcterms:created>
  <dcterms:modified xsi:type="dcterms:W3CDTF">2026-07-29T09:39:22Z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