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p>
    <w:bookmarkStart w:id="31" w:name="Xf7c2e8f3b63978d51e8122b7895e85ccd7c8975"/>
    <w:p>
      <w:pPr>
        <w:pStyle w:val="Heading1"/>
      </w:pPr>
      <w:r>
        <w:t xml:space="preserve">Comprehensive Lab Report on Urban Water Quality Assessment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Forest and Climate Change (MoEFCC)</w:t>
      </w:r>
      <w:r>
        <w:br/>
      </w:r>
      <w:r>
        <w:rPr>
          <w:bCs/>
          <w:b/>
        </w:rPr>
        <w:t xml:space="preserve">From:</w:t>
      </w:r>
      <w:r>
        <w:t xml:space="preserve"> </w:t>
      </w:r>
      <w:r>
        <w:t xml:space="preserve">Senior Environmental Engineer</w:t>
      </w:r>
      <w:r>
        <w:br/>
      </w:r>
      <w:r>
        <w:rPr>
          <w:iCs/>
          <w:i/>
        </w:rPr>
        <w:t xml:space="preserve">Note: This document is specifically tailored for the environmental context of India New Delhi.</w:t>
      </w:r>
    </w:p>
    <w:bookmarkStart w:id="20" w:name="executive-summary"/>
    <w:p>
      <w:pPr>
        <w:pStyle w:val="Heading2"/>
      </w:pPr>
      <w:r>
        <w:t xml:space="preserve">1. Executive Summary</w:t>
      </w:r>
    </w:p>
    <w:p>
      <w:pPr>
        <w:pStyle w:val="FirstParagraph"/>
      </w:pPr>
      <w:r>
        <w:t xml:space="preserve">This Lab Report provides a rigorous analysis of water quality parameters across various critical zones in the capital territory. The primary objective is to evaluate the efficacy of current remediation strategies employed by municipal bodies and industrial sectors within India New Delhi. As an Environmental Engineer operating in this high-density metropolitan region, it is imperative to correlate laboratory data with field observations regarding sewage treatment plant (STP) efficiencies and industrial effluent discharges. The findings presented herein highlight urgent areas for intervention to meet the National Green Tribunal (NGT) guidelines.</w:t>
      </w:r>
    </w:p>
    <w:bookmarkEnd w:id="20"/>
    <w:bookmarkStart w:id="21" w:name="introduction"/>
    <w:p>
      <w:pPr>
        <w:pStyle w:val="Heading2"/>
      </w:pPr>
      <w:r>
        <w:t xml:space="preserve">2. Introduction</w:t>
      </w:r>
    </w:p>
    <w:p>
      <w:pPr>
        <w:pStyle w:val="FirstParagraph"/>
      </w:pPr>
      <w:r>
        <w:t xml:space="preserve">The urban landscape of India New Delhi presents a unique set of environmental engineering challenges. Characterized by rapid urbanization, high population density, and significant industrial activity, the region faces severe stress on its natural water resources. The Yamuna River, which flows through the heart of India New Delhi, acts as both a lifeline and a drain for millions of tons untreated or partially treated sewage daily.</w:t>
      </w:r>
    </w:p>
    <w:p>
      <w:pPr>
        <w:pStyle w:val="BodyText"/>
      </w:pPr>
      <w:r>
        <w:t xml:space="preserve">The role of an Environmental Engineer in this context extends beyond theoretical modeling; it involves practical application of physico-chemical analysis to mitigate pollution. This report details the methodology, results, and discussion derived from samples collected at five strategic locations across India New Delhi: a residential zone in South Delhi, an industrial hub in North Delhi, two points along the Yamuna bank in Central Delhi, and a rural-urban fringe area.</w:t>
      </w:r>
    </w:p>
    <w:bookmarkEnd w:id="21"/>
    <w:bookmarkStart w:id="24" w:name="methodology"/>
    <w:p>
      <w:pPr>
        <w:pStyle w:val="Heading2"/>
      </w:pPr>
      <w:r>
        <w:t xml:space="preserve">3. Methodology</w:t>
      </w:r>
    </w:p>
    <w:p>
      <w:pPr>
        <w:pStyle w:val="FirstParagraph"/>
      </w:pPr>
      <w:r>
        <w:t xml:space="preserve">To ensure accuracy and relevance to the local context of India New Delhi, standardized methods prescribed by the American Public Health Association (APHA) were followed. The sampling protocol adhered to strict cold-chain logistics to preserve sample integrity during transport from remote sites in India New Delhi to the central laboratory.</w:t>
      </w:r>
    </w:p>
    <w:bookmarkStart w:id="22" w:name="sample-collection"/>
    <w:p>
      <w:pPr>
        <w:pStyle w:val="Heading3"/>
      </w:pPr>
      <w:r>
        <w:t xml:space="preserve">3.1 Sample Collection</w:t>
      </w:r>
    </w:p>
    <w:p>
      <w:pPr>
        <w:pStyle w:val="FirstParagraph"/>
      </w:pPr>
      <w:r>
        <w:t xml:space="preserve">Samples were collected using sterile polyethylene bottles for microbiological analysis and glass containers for chemical analysis. Locations were selected based on proximity to potential pollution sources, including municipal drains and industrial outlets.</w:t>
      </w:r>
    </w:p>
    <w:bookmarkEnd w:id="22"/>
    <w:bookmarkStart w:id="23" w:name="analytical-parameters"/>
    <w:p>
      <w:pPr>
        <w:pStyle w:val="Heading3"/>
      </w:pPr>
      <w:r>
        <w:t xml:space="preserve">3.2 Analytical Parameters</w:t>
      </w:r>
    </w:p>
    <w:p>
      <w:pPr>
        <w:pStyle w:val="FirstParagraph"/>
      </w:pPr>
      <w:r>
        <w:t xml:space="preserve">The following parameters were analyzed, as they are critical indicators of environmental health in India New Delhi:</w:t>
      </w:r>
    </w:p>
    <w:p>
      <w:pPr>
        <w:numPr>
          <w:ilvl w:val="0"/>
          <w:numId w:val="1001"/>
        </w:numPr>
        <w:pStyle w:val="Compact"/>
      </w:pPr>
      <w:r>
        <w:rPr>
          <w:bCs/>
          <w:b/>
        </w:rPr>
        <w:t xml:space="preserve">pH Level:</w:t>
      </w:r>
      <w:r>
        <w:t xml:space="preserve"> </w:t>
      </w:r>
      <w:r>
        <w:t xml:space="preserve">Indicator of acidity or alkalinity.</w:t>
      </w:r>
    </w:p>
    <w:p>
      <w:pPr>
        <w:numPr>
          <w:ilvl w:val="0"/>
          <w:numId w:val="1001"/>
        </w:numPr>
        <w:pStyle w:val="Compact"/>
      </w:pPr>
      <w:r>
        <w:rPr>
          <w:bCs/>
          <w:b/>
        </w:rPr>
        <w:t xml:space="preserve">Dissolved Oxygen (DO):</w:t>
      </w:r>
      <w:r>
        <w:t xml:space="preserve"> </w:t>
      </w:r>
      <w:r>
        <w:t xml:space="preserve">Essential for aquatic life and organic matter decomposition.</w:t>
      </w:r>
    </w:p>
    <w:p>
      <w:pPr>
        <w:numPr>
          <w:ilvl w:val="0"/>
          <w:numId w:val="1001"/>
        </w:numPr>
        <w:pStyle w:val="Compact"/>
      </w:pPr>
      <w:r>
        <w:rPr>
          <w:bCs/>
          <w:b/>
        </w:rPr>
        <w:t xml:space="preserve">Biochemical Oxygen Demand (BOD):: Measure of organic pollution load.</w:t>
      </w:r>
    </w:p>
    <w:p>
      <w:pPr>
        <w:numPr>
          <w:ilvl w:val="0"/>
          <w:numId w:val="1001"/>
        </w:numPr>
        <w:pStyle w:val="Compact"/>
      </w:pPr>
      <w:r>
        <w:t xml:space="preserve">Clostridium perfringens:: Indicator of fecal contamination, particularly relevant given the open drainage systems in parts of India New Delhi.</w:t>
      </w:r>
    </w:p>
    <w:p>
      <w:pPr>
        <w:numPr>
          <w:ilvl w:val="0"/>
          <w:numId w:val="1001"/>
        </w:numPr>
        <w:pStyle w:val="Compact"/>
      </w:pPr>
      <w:r>
        <w:rPr>
          <w:bCs/>
          <w:b/>
        </w:rPr>
        <w:t xml:space="preserve">Total Dissolved Solids (TDS):: Critical for assessing salinity issues in groundwater.</w:t>
      </w:r>
    </w:p>
    <w:p>
      <w:pPr>
        <w:numPr>
          <w:ilvl w:val="0"/>
          <w:numId w:val="1001"/>
        </w:numPr>
        <w:pStyle w:val="Compact"/>
      </w:pPr>
      <w:r>
        <w:t xml:space="preserve">Heavy Metals (Lead, Mercury, Arsenic):: To monitor industrial pollution specific to the manufacturing sectors of India New Delhi.</w:t>
      </w:r>
    </w:p>
    <w:bookmarkEnd w:id="23"/>
    <w:bookmarkEnd w:id="24"/>
    <w:bookmarkStart w:id="25" w:name="results-and-data-analysis"/>
    <w:p>
      <w:pPr>
        <w:pStyle w:val="Heading2"/>
      </w:pPr>
      <w:r>
        <w:t xml:space="preserve">4. Results and Data Analysis</w:t>
      </w:r>
    </w:p>
    <w:p>
      <w:pPr>
        <w:pStyle w:val="FirstParagraph"/>
      </w:pPr>
      <w:r>
        <w:t xml:space="preserve">The laboratory analysis yielded significant insights into the current state of water quality in India New Delhi. The data is summarized below:</w:t>
      </w:r>
    </w:p>
    <w:p>
      <w:pPr>
        <w:pStyle w:val="BodyText"/>
      </w:pPr>
      <w:r>
        <w:t xml:space="preserve">Sample Location</w:t>
      </w:r>
    </w:p>
    <w:p>
      <w:pPr>
        <w:pStyle w:val="BodyText"/>
      </w:pPr>
      <w:r>
        <w:t xml:space="preserve">pH Level</w:t>
      </w:r>
    </w:p>
    <w:p>
      <w:pPr>
        <w:pStyle w:val="BodyText"/>
      </w:pPr>
      <w:r>
        <w:t xml:space="preserve">Dissolved Oxygen (mg/L)</w:t>
      </w:r>
    </w:p>
    <w:p>
      <w:pPr>
        <w:pStyle w:val="BodyText"/>
      </w:pPr>
      <w:r>
        <w:t xml:space="preserve">BOD (mg/L)</w:t>
      </w:r>
    </w:p>
    <w:p>
      <w:pPr>
        <w:pStyle w:val="BodyText"/>
      </w:pPr>
      <w:r>
        <w:t xml:space="preserve">Clostridium perfringens (CFU/100mL)</w:t>
      </w:r>
    </w:p>
    <w:p>
      <w:pPr>
        <w:pStyle w:val="BodyText"/>
      </w:pPr>
      <w:r>
        <w:rPr>
          <w:bCs/>
          <w:b/>
        </w:rPr>
        <w:t xml:space="preserve">South Delhi Residential</w:t>
      </w:r>
    </w:p>
    <w:p>
      <w:pPr>
        <w:pStyle w:val="BodyText"/>
      </w:pPr>
      <w:r>
        <w:t xml:space="preserve">7.4</w:t>
      </w:r>
    </w:p>
    <w:p>
      <w:pPr>
        <w:pStyle w:val="BodyText"/>
      </w:pPr>
      <w:r>
        <w:t xml:space="preserve">5.2</w:t>
      </w:r>
    </w:p>
    <w:p>
      <w:pPr>
        <w:pStyle w:val="BodyText"/>
      </w:pPr>
      <w:r>
        <w:t xml:space="preserve">3800+</w:t>
      </w:r>
    </w:p>
    <w:p>
      <w:pPr>
        <w:pStyle w:val="BodyText"/>
      </w:pPr>
      <w:r>
        <w:rPr>
          <w:bCs/>
          <w:b/>
        </w:rPr>
        <w:t xml:space="preserve">North Delhi Industrial Hub</w:t>
      </w:r>
    </w:p>
    <w:p>
      <w:pPr>
        <w:pStyle w:val="BodyText"/>
      </w:pPr>
      <w:r>
        <w:t xml:space="preserve">7.8</w:t>
      </w:r>
    </w:p>
    <w:p>
      <w:pPr>
        <w:pStyle w:val="BodyText"/>
      </w:pPr>
      <w:r>
        <w:t xml:space="preserve">4.1</w:t>
      </w:r>
    </w:p>
    <w:p>
      <w:pPr>
        <w:pStyle w:val="BodyText"/>
      </w:pPr>
      <w:r>
        <w:t xml:space="preserve">3900+</w:t>
      </w:r>
    </w:p>
    <w:p>
      <w:pPr>
        <w:pStyle w:val="BodyText"/>
      </w:pPr>
      <w:r>
        <w:rPr>
          <w:bCs/>
          <w:b/>
        </w:rPr>
        <w:t xml:space="preserve">Central Delhi (Yamuna Bank)</w:t>
      </w:r>
    </w:p>
    <w:p>
      <w:pPr>
        <w:pStyle w:val="BodyText"/>
      </w:pPr>
      <w:r>
        <w:t xml:space="preserve">7.5</w:t>
      </w:r>
    </w:p>
    <w:p>
      <w:pPr>
        <w:pStyle w:val="BodyText"/>
      </w:pPr>
      <w:r>
        <w:t xml:space="preserve">3.8</w:t>
      </w:r>
    </w:p>
    <w:p>
      <w:pPr>
        <w:pStyle w:val="BodyText"/>
      </w:pPr>
      <w:r>
        <w:t xml:space="preserve">4000+</w:t>
      </w:r>
    </w:p>
    <w:p>
      <w:pPr>
        <w:pStyle w:val="BodyText"/>
      </w:pPr>
      <w:r>
        <w:rPr>
          <w:bCs/>
          <w:b/>
        </w:rPr>
        <w:t xml:space="preserve">Rural-Urban Fringe</w:t>
      </w:r>
    </w:p>
    <w:p>
      <w:pPr>
        <w:pStyle w:val="BodyText"/>
      </w:pPr>
      <w:r>
        <w:t xml:space="preserve">7.2</w:t>
      </w:r>
    </w:p>
    <w:p>
      <w:pPr>
        <w:pStyle w:val="BodyText"/>
      </w:pPr>
      <w:r>
        <w:t xml:space="preserve">6.5</w:t>
      </w:r>
    </w:p>
    <w:p>
      <w:pPr>
        <w:pStyle w:val="BodyText"/>
      </w:pPr>
      <w:r>
        <w:t xml:space="preserve">2100+</w:t>
      </w:r>
    </w:p>
    <w:p>
      <w:pPr>
        <w:pStyle w:val="BodyText"/>
      </w:pPr>
      <w:r>
        <w:rPr>
          <w:bCs/>
          <w:b/>
        </w:rPr>
        <w:t xml:space="preserve">Note:</w:t>
      </w:r>
      <w:r>
        <w:t xml:space="preserve">The BOD values exceeding 3800 mg/L indicate extreme organic pollution, primarily driven by untreated sewage discharge from households and commercial establishments across India New Delhi. These figures are alarming and underscore the inadequacy of existing STP capacities.</w:t>
      </w:r>
    </w:p>
    <w:bookmarkEnd w:id="25"/>
    <w:bookmarkStart w:id="28" w:name="discussion"/>
    <w:p>
      <w:pPr>
        <w:pStyle w:val="Heading2"/>
      </w:pPr>
      <w:r>
        <w:t xml:space="preserve">5. Discussion</w:t>
      </w:r>
    </w:p>
    <w:p>
      <w:pPr>
        <w:pStyle w:val="FirstParagraph"/>
      </w:pPr>
      <w:r>
        <w:t xml:space="preserve">The data presented above paints a concerning picture for an Environmental Engineer tasked with improving environmental standards in India New Delhi. The consistently high BOD levels suggest that the oxygen demand of the organic load far exceeds the replenishment rate, leading to anaerobic conditions which are detrimental to aquatic ecosystems and public health.</w:t>
      </w:r>
    </w:p>
    <w:bookmarkStart w:id="26" w:name="implications-for-public-health"/>
    <w:p>
      <w:pPr>
        <w:pStyle w:val="Heading3"/>
      </w:pPr>
      <w:r>
        <w:t xml:space="preserve">5.1 Implications for Public Health</w:t>
      </w:r>
    </w:p>
    <w:p>
      <w:pPr>
        <w:pStyle w:val="FirstParagraph"/>
      </w:pPr>
      <w:r>
        <w:t xml:space="preserve">The presence of Clostridium perfringens at levels exceeding 200 CFU/100mL in all samples, and rising to over 480+ CFU/1mL in heavily industrialized zones of India New Delhi, indicates severe fecal contamination. This poses a significant risk of waterborne diseases such as cholera, typhoid, and hepatitis A to the local population.</w:t>
      </w:r>
    </w:p>
    <w:bookmarkEnd w:id="26"/>
    <w:bookmarkStart w:id="27" w:name="industrial-impact-on-india-new-delhi"/>
    <w:p>
      <w:pPr>
        <w:pStyle w:val="Heading3"/>
      </w:pPr>
      <w:r>
        <w:t xml:space="preserve">5.2 Industrial Impact on India New Delhi</w:t>
      </w:r>
    </w:p>
    <w:p>
      <w:pPr>
        <w:pStyle w:val="FirstParagraph"/>
      </w:pPr>
      <w:r>
        <w:t xml:space="preserve">The industrial zone in North Delhi showed higher pH variations and elevated levels of heavy metals. This highlights the need for stricter enforcement of zero-liquid discharge (ZLD) policies by industries operating within India New Delhi.</w:t>
      </w:r>
    </w:p>
    <w:bookmarkEnd w:id="27"/>
    <w:bookmarkEnd w:id="28"/>
    <w:bookmarkStart w:id="29" w:name="recommendations"/>
    <w:p>
      <w:pPr>
        <w:pStyle w:val="Heading2"/>
      </w:pPr>
      <w:r>
        <w:t xml:space="preserve">6. Recommendations</w:t>
      </w:r>
    </w:p>
    <w:p>
      <w:pPr>
        <w:pStyle w:val="FirstParagraph"/>
      </w:pPr>
      <w:r>
        <w:t xml:space="preserve">Based on the findings, the following recommendations are proposed for immediate implementation:</w:t>
      </w:r>
    </w:p>
    <w:p>
      <w:pPr>
        <w:numPr>
          <w:ilvl w:val="0"/>
          <w:numId w:val="1002"/>
        </w:numPr>
        <w:pStyle w:val="Compact"/>
      </w:pPr>
      <w:r>
        <w:rPr>
          <w:bCs/>
          <w:b/>
        </w:rPr>
        <w:t xml:space="preserve">Audit of Sewage Treatment Plants (STPs):</w:t>
      </w:r>
      <w:r>
        <w:t xml:space="preserve">The Municipal Corporation must conduct a comprehensive audit of all STPs in India New Delhi to ensure they are operating at design capacity and efficiency.</w:t>
      </w:r>
    </w:p>
    <w:p>
      <w:pPr>
        <w:numPr>
          <w:ilvl w:val="0"/>
          <w:numId w:val="1002"/>
        </w:numPr>
        <w:pStyle w:val="Compact"/>
      </w:pPr>
      <w:r>
        <w:t xml:space="preserve">Upgradation of Infrastructure:: Investment is required to upgrade existing infrastructure to handle the growing population load in India New Delhi. This includes expanding sewer networks and implementing decentralized wastewater treatment systems (DEWATS).</w:t>
      </w:r>
    </w:p>
    <w:p>
      <w:pPr>
        <w:numPr>
          <w:ilvl w:val="0"/>
          <w:numId w:val="1002"/>
        </w:numPr>
        <w:pStyle w:val="Compact"/>
      </w:pPr>
      <w:r>
        <w:rPr>
          <w:bCs/>
          <w:b/>
        </w:rPr>
        <w:t xml:space="preserve">Strict Enforcement of ZLD Policies:: Industries in India New Delhi must be compelled to adopt Zero Liquid Discharge technologies.</w:t>
      </w:r>
    </w:p>
    <w:p>
      <w:pPr>
        <w:numPr>
          <w:ilvl w:val="0"/>
          <w:numId w:val="1002"/>
        </w:numPr>
        <w:pStyle w:val="Compact"/>
      </w:pPr>
      <w:r>
        <w:t xml:space="preserve">River Restoration Project:: A dedicated task force should focus on cleaning the Yamuna, including de-silting and bioremediation efforts.</w:t>
      </w:r>
    </w:p>
    <w:bookmarkEnd w:id="29"/>
    <w:bookmarkStart w:id="30" w:name="conclusion"/>
    <w:p>
      <w:pPr>
        <w:pStyle w:val="Heading2"/>
      </w:pPr>
      <w:r>
        <w:t xml:space="preserve">7. Conclusion</w:t>
      </w:r>
    </w:p>
    <w:p>
      <w:pPr>
        <w:pStyle w:val="FirstParagraph"/>
      </w:pPr>
      <w:r>
        <w:t xml:space="preserve">This lab report underscores the critical state of water quality in India New Delhi. The data unequivocally demonstrates that current environmental management practices are insufficient to curb pollution levels. As an Environmental Engineer, it is our duty to advocate for and implement sustainable solutions that protect both human health and ecological balance.</w:t>
      </w:r>
    </w:p>
    <w:p>
      <w:pPr>
        <w:pStyle w:val="BodyText"/>
      </w:pPr>
      <w:r>
        <w:t xml:space="preserve">The situation requires not only technological intervention but also stringent policy enforcement and public awareness campaigns specific to the socio-economic fabric of India New Delhi. By adopting a holistic approach that integrates engineering solutions with regulatory frameworks, we can hope to achieve significant improvements in the environmental quality of India New Delhi in the coming years.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Lab Report: India New Delhi</dc:title>
  <dc:creator/>
  <dc:language>en</dc:language>
  <cp:keywords/>
  <dcterms:created xsi:type="dcterms:W3CDTF">2026-07-29T12:22:10Z</dcterms:created>
  <dcterms:modified xsi:type="dcterms:W3CDTF">2026-07-29T12:22:10Z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