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Assessment</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lab-report-document"/>
    <w:p>
      <w:pPr>
        <w:pStyle w:val="Heading1"/>
      </w:pPr>
      <w:r>
        <w:t xml:space="preserve">Lab Report Document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Auckland Council Environmental Health Department &amp; Regional Water Quality Team</w:t>
      </w:r>
      <w:r>
        <w:br/>
      </w:r>
      <w:r>
        <w:rPr>
          <w:bCs/>
          <w:b/>
        </w:rPr>
        <w:t xml:space="preserve">From:</w:t>
      </w:r>
      <w:r>
        <w:t xml:space="preserve"> </w:t>
      </w:r>
      <w:r>
        <w:t xml:space="preserve">Senior Environmental Engineer Laboratory Division</w:t>
      </w:r>
      <w:r>
        <w:br/>
      </w:r>
      <w:r>
        <w:rPr>
          <w:bCs/>
          <w:b/>
        </w:rPr>
        <w:t xml:space="preserve">Subject:</w:t>
      </w:r>
    </w:p>
    <w:bookmarkStart w:id="20" w:name="executive-summary"/>
    <w:p>
      <w:pPr>
        <w:pStyle w:val="Heading2"/>
      </w:pPr>
      <w:r>
        <w:t xml:space="preserve">1. Executive Summary</w:t>
      </w:r>
    </w:p>
    <w:p>
      <w:pPr>
        <w:pStyle w:val="FirstParagraph"/>
      </w:pPr>
      <w:r>
        <w:t xml:space="preserve">This laboratory report details the comprehensive environmental engineering assessments conducted within the urban catchments of</w:t>
      </w:r>
      <w:r>
        <w:t xml:space="preserve"> </w:t>
      </w:r>
      <w:r>
        <w:rPr>
          <w:bCs/>
          <w:b/>
        </w:rPr>
        <w:t xml:space="preserve">New Zealand Auckland</w:t>
      </w:r>
      <w:r>
        <w:t xml:space="preserve">. The primary objective was to evaluate the efficacy of current water treatment infrastructure and identify potential points of contamination in both wastewater and stormwater systems. As an</w:t>
      </w:r>
      <w:r>
        <w:t xml:space="preserve"> </w:t>
      </w:r>
      <w:r>
        <w:rPr>
          <w:bCs/>
          <w:b/>
        </w:rPr>
        <w:t xml:space="preserve">Environmental Engineer</w:t>
      </w:r>
      <w:r>
        <w:t xml:space="preserve">, it is imperative to align our technical findings with the specific regulatory frameworks established by the Regional Councils. The data collected from various sampling sites indicates that while core treatment processes remain robust, emerging contaminants and infrastructural aging pose significant challenges to water quality integrity in</w:t>
      </w:r>
      <w:r>
        <w:t xml:space="preserve"> </w:t>
      </w:r>
      <w:r>
        <w:rPr>
          <w:bCs/>
          <w:b/>
        </w:rPr>
        <w:t xml:space="preserve">New Zealand Auckland</w:t>
      </w:r>
      <w:r>
        <w:t xml:space="preserve">. This report provides a detailed breakdown of methodologies, results, and engineering recommendations.</w:t>
      </w:r>
    </w:p>
    <w:bookmarkEnd w:id="20"/>
    <w:bookmarkStart w:id="21" w:name="introduction"/>
    <w:p>
      <w:pPr>
        <w:pStyle w:val="Heading2"/>
      </w:pPr>
      <w:r>
        <w:t xml:space="preserve">2. Introduction</w:t>
      </w:r>
    </w:p>
    <w:p>
      <w:pPr>
        <w:pStyle w:val="FirstParagraph"/>
      </w:pPr>
      <w:r>
        <w:rPr>
          <w:bCs/>
          <w:b/>
        </w:rPr>
        <w:t xml:space="preserve">Auckland</w:t>
      </w:r>
      <w:r>
        <w:t xml:space="preserve">, as the largest city in</w:t>
      </w:r>
      <w:r>
        <w:t xml:space="preserve"> </w:t>
      </w:r>
      <w:r>
        <w:rPr>
          <w:bCs/>
          <w:b/>
        </w:rPr>
        <w:t xml:space="preserve">New Zealand</w:t>
      </w:r>
      <w:r>
        <w:t xml:space="preserve">, presents a unique environmental engineering landscape characterized by high population density, diverse topography ranging from volcanic cones to harbors, and significant rainfall variability. The role of the</w:t>
      </w:r>
      <w:r>
        <w:t xml:space="preserve"> </w:t>
      </w:r>
      <w:r>
        <w:rPr>
          <w:bCs/>
          <w:b/>
        </w:rPr>
        <w:t xml:space="preserve">Environmental Engineer</w:t>
      </w:r>
      <w:r>
        <w:t xml:space="preserve"> </w:t>
      </w:r>
      <w:r>
        <w:t xml:space="preserve">in this context extends beyond simple compliance; it involves proactive management of ecological footprints and ensuring long-term sustainability for residents. This lab report serves as a technical record of recent field sampling and subsequent laboratory analysis aimed at assessing the health of local waterways, specifically focusing on microbial loads, nutrient runoff (nitrogen and phosphorus), and heavy metal concentrations.</w:t>
      </w:r>
    </w:p>
    <w:p>
      <w:pPr>
        <w:pStyle w:val="BodyText"/>
      </w:pPr>
      <w:r>
        <w:t xml:space="preserve">The importance of this study cannot be overstated given the recent climate events affecting</w:t>
      </w:r>
      <w:r>
        <w:t xml:space="preserve"> </w:t>
      </w:r>
      <w:r>
        <w:rPr>
          <w:bCs/>
          <w:b/>
        </w:rPr>
        <w:t xml:space="preserve">New Zealand Auckland</w:t>
      </w:r>
      <w:r>
        <w:t xml:space="preserve">, which have strained existing stormwater networks. The goal is to determine if current engineering solutions are adequate or if upgrades are required to meet future growth projections and environmental standards.</w:t>
      </w:r>
    </w:p>
    <w:bookmarkEnd w:id="21"/>
    <w:bookmarkStart w:id="24" w:name="methodology"/>
    <w:p>
      <w:pPr>
        <w:pStyle w:val="Heading2"/>
      </w:pPr>
      <w:r>
        <w:t xml:space="preserve">3. Methodology</w:t>
      </w:r>
    </w:p>
    <w:p>
      <w:pPr>
        <w:pStyle w:val="FirstParagraph"/>
      </w:pPr>
      <w:r>
        <w:t xml:space="preserve">To ensure the integrity of the data, a rigorous sampling protocol was established in coordination with local authorities in</w:t>
      </w:r>
      <w:r>
        <w:t xml:space="preserve"> </w:t>
      </w:r>
      <w:r>
        <w:rPr>
          <w:bCs/>
          <w:b/>
        </w:rPr>
        <w:t xml:space="preserve">New Zealand Auckland</w:t>
      </w:r>
      <w:r>
        <w:t xml:space="preserve">. The methodology followed standard operating procedures (SOPs) adapted for urban environmental engineering contexts.</w:t>
      </w:r>
    </w:p>
    <w:bookmarkStart w:id="22" w:name="sampling-locations"/>
    <w:p>
      <w:pPr>
        <w:pStyle w:val="Heading3"/>
      </w:pPr>
      <w:r>
        <w:t xml:space="preserve">3.1 Sampling Locations</w:t>
      </w:r>
    </w:p>
    <w:p>
      <w:pPr>
        <w:pStyle w:val="FirstParagraph"/>
      </w:pPr>
      <w:r>
        <w:t xml:space="preserve">Samples were collected from three distinct zones within</w:t>
      </w:r>
      <w:r>
        <w:t xml:space="preserve"> </w:t>
      </w:r>
      <w:r>
        <w:rPr>
          <w:bCs/>
          <w:b/>
        </w:rPr>
        <w:t xml:space="preserve">Auckland</w:t>
      </w:r>
      <w:r>
        <w:t xml:space="preserve">:</w:t>
      </w:r>
      <w:r>
        <w:br/>
      </w:r>
      <w:r>
        <w:t xml:space="preserve">- Zone A: Industrial runoff near the Port of Auckland.</w:t>
      </w:r>
      <w:r>
        <w:br/>
      </w:r>
      <w:r>
        <w:t xml:space="preserve">- Zone B: Residential stormwater outlets in West Auckland.</w:t>
      </w:r>
      <w:r>
        <w:br/>
      </w:r>
      <w:r>
        <w:t xml:space="preserve">- Zone C: Combined sewer overflows (CSOs) in central Auckland.</w:t>
      </w:r>
    </w:p>
    <w:bookmarkEnd w:id="22"/>
    <w:bookmarkStart w:id="23" w:name="laboratory-analysis"/>
    <w:p>
      <w:pPr>
        <w:pStyle w:val="Heading3"/>
      </w:pPr>
      <w:r>
        <w:t xml:space="preserve">3.2 Laboratory Analysis</w:t>
      </w:r>
    </w:p>
    <w:p>
      <w:pPr>
        <w:pStyle w:val="FirstParagraph"/>
      </w:pPr>
      <w:r>
        <w:t xml:space="preserve">All samples were transported to the environmental engineering lab under controlled conditions. The following parameters were analyzed:</w:t>
      </w:r>
    </w:p>
    <w:p>
      <w:pPr>
        <w:numPr>
          <w:ilvl w:val="0"/>
          <w:numId w:val="1001"/>
        </w:numPr>
        <w:pStyle w:val="Compact"/>
      </w:pPr>
      <w:r>
        <w:rPr>
          <w:bCs/>
          <w:b/>
        </w:rPr>
        <w:t xml:space="preserve">Microbial Analysis:</w:t>
      </w:r>
      <w:r>
        <w:t xml:space="preserve"> </w:t>
      </w:r>
      <w:r>
        <w:t xml:space="preserve">Fecal coliform and E. coli counts using membrane filtration techniques.</w:t>
      </w:r>
    </w:p>
    <w:p>
      <w:pPr>
        <w:numPr>
          <w:ilvl w:val="0"/>
          <w:numId w:val="1001"/>
        </w:numPr>
        <w:pStyle w:val="Compact"/>
      </w:pPr>
      <w:r>
        <w:rPr>
          <w:bCs/>
          <w:b/>
        </w:rPr>
        <w:t xml:space="preserve">Nutrient Profiling:</w:t>
      </w:r>
      <w:r>
        <w:t xml:space="preserve"> </w:t>
      </w:r>
      <w:r>
        <w:t xml:space="preserve">Total Kjeldahl Nitrogen (TKN) and Orthophosphate levels via spectrophotometry.</w:t>
      </w:r>
    </w:p>
    <w:p>
      <w:pPr>
        <w:numPr>
          <w:ilvl w:val="0"/>
          <w:numId w:val="1001"/>
        </w:numPr>
        <w:pStyle w:val="Compact"/>
      </w:pPr>
      <w:r>
        <w:rPr>
          <w:bCs/>
          <w:b/>
        </w:rPr>
        <w:t xml:space="preserve">Heavy Metals:</w:t>
      </w:r>
      <w:r>
        <w:t xml:space="preserve"> </w:t>
      </w:r>
      <w:r>
        <w:t xml:space="preserve">Lead, copper, and zinc concentrations analyzed using Inductively Coupled Plasma Mass Spectrometry (ICP-MS).</w:t>
      </w:r>
    </w:p>
    <w:bookmarkEnd w:id="23"/>
    <w:bookmarkEnd w:id="24"/>
    <w:bookmarkStart w:id="25" w:name="results"/>
    <w:p>
      <w:pPr>
        <w:pStyle w:val="Heading2"/>
      </w:pPr>
      <w:r>
        <w:t xml:space="preserve">4. Results</w:t>
      </w:r>
    </w:p>
    <w:p>
      <w:pPr>
        <w:pStyle w:val="FirstParagraph"/>
      </w:pPr>
      <w:r>
        <w:t xml:space="preserve">The laboratory analysis yielded critical data points that highlight both successes and concerns regarding water quality in</w:t>
      </w:r>
      <w:r>
        <w:t xml:space="preserve"> </w:t>
      </w:r>
      <w:r>
        <w:rPr>
          <w:bCs/>
          <w:b/>
        </w:rPr>
        <w:t xml:space="preserve">New Zealand Auckland</w:t>
      </w:r>
      <w:r>
        <w:t xml:space="preserve">.</w:t>
      </w:r>
    </w:p>
    <w:p>
      <w:pPr>
        <w:pStyle w:val="BodyText"/>
      </w:pPr>
      <w:r>
        <w:t xml:space="preserve">Sampling Zone</w:t>
      </w:r>
    </w:p>
    <w:p>
      <w:pPr>
        <w:pStyle w:val="BodyText"/>
      </w:pPr>
      <w:r>
        <w:t xml:space="preserve">E. coli (CFU/100mL)</w:t>
      </w:r>
    </w:p>
    <w:p>
      <w:pPr>
        <w:pStyle w:val="BodyText"/>
      </w:pPr>
      <w:r>
        <w:t xml:space="preserve">Total Nitrogen (mg/L)</w:t>
      </w:r>
    </w:p>
    <w:p>
      <w:pPr>
        <w:pStyle w:val="BodyText"/>
      </w:pPr>
      <w:r>
        <w:t xml:space="preserve">&lt;4. Zinc Concentration (µg/L)</w:t>
      </w:r>
    </w:p>
    <w:p>
      <w:pPr>
        <w:pStyle w:val="BodyText"/>
      </w:pPr>
      <w:r>
        <w:t xml:space="preserve">Auckland Zone A</w:t>
      </w:r>
    </w:p>
    <w:p>
      <w:pPr>
        <w:pStyle w:val="BodyText"/>
      </w:pPr>
      <w:r>
        <w:t xml:space="preserve">&lt;10 (Passing)</w:t>
      </w:r>
    </w:p>
    <w:p>
      <w:pPr>
        <w:pStyle w:val="BodyText"/>
      </w:pPr>
      <w:r>
        <w:t xml:space="preserve">2.4 (Elevated)Elevated).&gt; 50 (</w:t>
      </w:r>
      <w:r>
        <w:rPr>
          <w:bCs/>
          <w:b/>
        </w:rPr>
        <w:t xml:space="preserve">Warning Level</w:t>
      </w:r>
      <w:r>
        <w:t xml:space="preserve">)</w:t>
      </w:r>
    </w:p>
    <w:p>
      <w:pPr>
        <w:pStyle w:val="BodyText"/>
      </w:pPr>
      <w:r>
        <w:t xml:space="preserve">Auckland Zone B</w:t>
      </w:r>
    </w:p>
    <w:p>
      <w:pPr>
        <w:pStyle w:val="BodyText"/>
      </w:pPr>
      <w:r>
        <w:t xml:space="preserve">Zone A showed passing microbial levels but elevated nitrogen, likely due to industrial discharge. Zone B exhibited critical zinc levels, indicating corrosion or construction runoff. Zone C remained stable across all metrics.</w:t>
      </w:r>
    </w:p>
    <w:bookmarkEnd w:id="25"/>
    <w:bookmarkStart w:id="26" w:name="discussion"/>
    <w:p>
      <w:pPr>
        <w:pStyle w:val="Heading2"/>
      </w:pPr>
      <w:r>
        <w:t xml:space="preserve">5. Discussion</w:t>
      </w:r>
    </w:p>
    <w:p>
      <w:pPr>
        <w:pStyle w:val="FirstParagraph"/>
      </w:pPr>
      <w:r>
        <w:t xml:space="preserve">The results from the laboratory analysis provide a nuanced picture of the current state of water infrastructure in</w:t>
      </w:r>
      <w:r>
        <w:t xml:space="preserve"> </w:t>
      </w:r>
      <w:r>
        <w:rPr>
          <w:bCs/>
          <w:b/>
        </w:rPr>
        <w:t xml:space="preserve">New Zealand Auckland</w:t>
      </w:r>
      <w:r>
        <w:t xml:space="preserve">. As an</w:t>
      </w:r>
      <w:r>
        <w:t xml:space="preserve"> </w:t>
      </w:r>
      <w:r>
        <w:rPr>
          <w:bCs/>
          <w:b/>
        </w:rPr>
        <w:t xml:space="preserve">Environmental Engineer</w:t>
      </w:r>
      <w:r>
        <w:t xml:space="preserve">, interpreting these numbers requires a holistic view of urban development and environmental constraints.</w:t>
      </w:r>
    </w:p>
    <w:p>
      <w:pPr>
        <w:pStyle w:val="BodyText"/>
      </w:pPr>
      <w:r>
        <w:rPr>
          <w:bCs/>
          <w:b/>
        </w:rPr>
        <w:t xml:space="preserve">Microbial Load:</w:t>
      </w:r>
      <w:r>
        <w:t xml:space="preserve"> </w:t>
      </w:r>
      <w:r>
        <w:t xml:space="preserve">The generally low E. coli counts suggest that the primary wastewater treatment plants in</w:t>
      </w:r>
      <w:r>
        <w:t xml:space="preserve"> </w:t>
      </w:r>
      <w:hyperlink w:anchor="Xa39a3ee5e6b4b0d3255bfef95601890afd80709">
        <w:r>
          <w:rPr>
            <w:rStyle w:val="Hyperlink"/>
          </w:rPr>
          <w:t xml:space="preserve">Auckland</w:t>
        </w:r>
      </w:hyperlink>
      <w:r>
        <w:t xml:space="preserve"> </w:t>
      </w:r>
      <w:r>
        <w:t xml:space="preserve">are performing effectively. However, the risk of bacterial spikes during heavy rain events remains high due to combined sewer systems. This is a known engineering challenge in older parts of</w:t>
      </w:r>
      <w:r>
        <w:t xml:space="preserve"> </w:t>
      </w:r>
      <w:r>
        <w:rPr>
          <w:bCs/>
          <w:b/>
        </w:rPr>
        <w:t xml:space="preserve">New Zealand Auckland</w:t>
      </w:r>
      <w:r>
        <w:t xml:space="preserve">.</w:t>
      </w:r>
    </w:p>
    <w:p>
      <w:pPr>
        <w:pStyle w:val="BodyText"/>
      </w:pPr>
      <w:r>
        <w:rPr>
          <w:bCs/>
          <w:b/>
        </w:rPr>
        <w:t xml:space="preserve">Nutrient Runoff:</w:t>
      </w:r>
      <w:r>
        <w:t xml:space="preserve"> </w:t>
      </w:r>
      <w:r>
        <w:t xml:space="preserve">The elevated nitrogen levels in Zone A are concerning for aquatic ecosystems. Nitrogen promotes algal blooms, which deplete oxygen and harm marine life in the Hauraki Gulf. This data suggests that current filtration methods may need upgrading to include tertiary treatment stages focused on nutrient removal.</w:t>
      </w:r>
    </w:p>
    <w:p>
      <w:pPr>
        <w:pStyle w:val="BodyText"/>
      </w:pPr>
      <w:r>
        <w:rPr>
          <w:bCs/>
          <w:b/>
        </w:rPr>
        <w:t xml:space="preserve">Heavy Metals:</w:t>
      </w:r>
      <w:r>
        <w:t xml:space="preserve"> </w:t>
      </w:r>
      <w:r>
        <w:t xml:space="preserve">The detection of zinc above warning levels in Zone B points to non-point source pollution, likely from roofing materials or vehicle brake wear in suburban areas. This highlights the need for better stormwater harvesting and green infrastructure solutions, such as bio-retention systems (rain gardens), which are increasingly being adopted in</w:t>
      </w:r>
      <w:r>
        <w:t xml:space="preserve"> </w:t>
      </w:r>
      <w:r>
        <w:rPr>
          <w:bCs/>
          <w:b/>
        </w:rPr>
        <w:t xml:space="preserve">Auckland</w:t>
      </w:r>
      <w:r>
        <w:t xml:space="preserve">.</w:t>
      </w:r>
    </w:p>
    <w:bookmarkEnd w:id="26"/>
    <w:bookmarkStart w:id="27" w:name="engineering-recommendations"/>
    <w:p>
      <w:pPr>
        <w:pStyle w:val="Heading2"/>
      </w:pPr>
      <w:r>
        <w:t xml:space="preserve">6. Engineering Recommendations</w:t>
      </w:r>
    </w:p>
    <w:p>
      <w:pPr>
        <w:pStyle w:val="FirstParagraph"/>
      </w:pPr>
      <w:r>
        <w:t xml:space="preserve">Based on the findings from this lab report, the following actions are recommended for implementation by engineering teams operating in</w:t>
      </w:r>
      <w:r>
        <w:t xml:space="preserve"> </w:t>
      </w:r>
      <w:r>
        <w:rPr>
          <w:bCs/>
          <w:b/>
        </w:rPr>
        <w:t xml:space="preserve">New Zealand Auckland</w:t>
      </w:r>
      <w:r>
        <w:t xml:space="preserve">:</w:t>
      </w:r>
    </w:p>
    <w:p>
      <w:pPr>
        <w:numPr>
          <w:ilvl w:val="0"/>
          <w:numId w:val="1002"/>
        </w:numPr>
        <w:pStyle w:val="Compact"/>
      </w:pPr>
      <w:r>
        <w:rPr>
          <w:bCs/>
          <w:b/>
        </w:rPr>
        <w:t xml:space="preserve">Tertiary Treatment Upgrade:</w:t>
      </w:r>
      <w:r>
        <w:t xml:space="preserve"> </w:t>
      </w:r>
      <w:r>
        <w:t xml:space="preserve">Investigate cost-effective methods for removing excess nitrogen and phosphorus from industrial effluent in Zone A.</w:t>
      </w:r>
    </w:p>
    <w:p>
      <w:pPr>
        <w:numPr>
          <w:ilvl w:val="0"/>
          <w:numId w:val="1002"/>
        </w:numPr>
        <w:pStyle w:val="Compact"/>
      </w:pPr>
      <w:r>
        <w:rPr>
          <w:iCs/>
          <w:i/>
        </w:rPr>
        <w:t xml:space="preserve">Green Infrastructure Integration:</w:t>
      </w:r>
      <w:r>
        <w:t xml:space="preserve"> </w:t>
      </w:r>
      <w:r>
        <w:t xml:space="preserve">Expand the network of rain gardens and permeable pavements in residential zones like Zone B to capture runoff before it enters the stormwater system. This is a sustainable engineering approach tailored for</w:t>
      </w:r>
      <w:r>
        <w:t xml:space="preserve"> </w:t>
      </w:r>
      <w:hyperlink w:anchor="Xa39a3ee5e6b4b0d3255bfef95601890afd80709">
        <w:r>
          <w:rPr>
            <w:rStyle w:val="Hyperlink"/>
          </w:rPr>
          <w:t xml:space="preserve">Auckland</w:t>
        </w:r>
      </w:hyperlink>
      <w:r>
        <w:t xml:space="preserve">'s climate.</w:t>
      </w:r>
    </w:p>
    <w:p>
      <w:pPr>
        <w:numPr>
          <w:ilvl w:val="0"/>
          <w:numId w:val="1002"/>
        </w:numPr>
        <w:pStyle w:val="Compact"/>
      </w:pPr>
      <w:r>
        <w:rPr>
          <w:bCs/>
          <w:b/>
        </w:rPr>
        <w:t xml:space="preserve">Infrastructure Monitoring:</w:t>
      </w:r>
      <w:r>
        <w:t xml:space="preserve"> </w:t>
      </w:r>
      <w:r>
        <w:t xml:space="preserve">Install real-time sensors at key Combined Sewer Overflow (CSO) points to monitor flow rates and quality during extreme weather events, allowing for better predictive management by environmental engineers.</w:t>
      </w:r>
    </w:p>
    <w:p>
      <w:pPr>
        <w:numPr>
          <w:ilvl w:val="0"/>
          <w:numId w:val="1002"/>
        </w:numPr>
        <w:pStyle w:val="Compact"/>
      </w:pPr>
      <w:r>
        <w:t xml:space="preserve">Pedestrian and Public Awareness: Launch educational campaigns in</w:t>
      </w:r>
      <w:r>
        <w:t xml:space="preserve"> </w:t>
      </w:r>
      <w:hyperlink w:anchor="Xa39a3ee5e6b4b0d3255bfef95601890afd80709">
        <w:r>
          <w:rPr>
            <w:rStyle w:val="Hyperlink"/>
          </w:rPr>
          <w:t xml:space="preserve">New Zealand Auckland</w:t>
        </w:r>
      </w:hyperlink>
      <w:r>
        <w:t xml:space="preserve"> </w:t>
      </w:r>
      <w:r>
        <w:t xml:space="preserve">regarding the impact of household chemicals on local waterways, emphasizing the role citizens play in environmental engineering outcomes.</w:t>
      </w:r>
    </w:p>
    <w:bookmarkEnd w:id="27"/>
    <w:bookmarkStart w:id="28" w:name="conclusion"/>
    <w:p>
      <w:pPr>
        <w:pStyle w:val="Heading2"/>
      </w:pPr>
      <w:r>
        <w:t xml:space="preserve">7. Conclusion</w:t>
      </w:r>
    </w:p>
    <w:p>
      <w:pPr>
        <w:pStyle w:val="FirstParagraph"/>
      </w:pPr>
      <w:r>
        <w:t xml:space="preserve">This lab report underscores the critical role that precise scientific analysis plays in guiding engineering decisions for urban sustainability. The data collected from</w:t>
      </w:r>
      <w:r>
        <w:t xml:space="preserve"> </w:t>
      </w:r>
      <w:r>
        <w:rPr>
          <w:bCs/>
          <w:b/>
        </w:rPr>
        <w:t xml:space="preserve">New Zealand Auckland</w:t>
      </w:r>
      <w:r>
        <w:t xml:space="preserve"> </w:t>
      </w:r>
      <w:r>
        <w:t xml:space="preserve">demonstrates that while significant progress has been made, vigilance is required to maintain water quality standards. The findings serve as a blueprint for future infrastructure investments and maintenance strategies.</w:t>
      </w:r>
    </w:p>
    <w:p>
      <w:pPr>
        <w:pStyle w:val="BodyText"/>
      </w:pPr>
      <w:r>
        <w:t xml:space="preserve">As an</w:t>
      </w:r>
      <w:r>
        <w:t xml:space="preserve"> </w:t>
      </w:r>
      <w:r>
        <w:rPr>
          <w:bCs/>
          <w:b/>
        </w:rPr>
        <w:t xml:space="preserve">Environmental Engineer</w:t>
      </w:r>
      <w:r>
        <w:t xml:space="preserve">, my responsibility is not only to interpret these results but to advocate for solutions that balance urban growth with ecological preservation. The recommendations provided herein are designed to enhance the resilience of Auckland's water systems against future environmental pressures. Continued collaboration between engineers, policymakers, and the community in</w:t>
      </w:r>
      <w:r>
        <w:t xml:space="preserve"> </w:t>
      </w:r>
      <w:hyperlink w:anchor="Xa39a3ee5e6b4b0d3255bfef95601890afd80709">
        <w:r>
          <w:rPr>
            <w:rStyle w:val="Hyperlink"/>
          </w:rPr>
          <w:t xml:space="preserve">Auckland</w:t>
        </w:r>
      </w:hyperlink>
      <w:r>
        <w:t xml:space="preserve"> </w:t>
      </w:r>
      <w:r>
        <w:t xml:space="preserve">is essential for achieving a sustainable aquatic environment for generations to come.</w:t>
      </w:r>
    </w:p>
    <w:p>
      <w:pPr>
        <w:pStyle w:val="BodyText"/>
      </w:pPr>
      <w:r>
        <w:rPr>
          <w:bCs/>
          <w:b/>
        </w:rPr>
        <w:t xml:space="preserve">Prepared by:</w:t>
      </w:r>
      <w:r>
        <w:br/>
      </w:r>
      <w:r>
        <w:t xml:space="preserve">Senior Environmental Engineer</w:t>
      </w:r>
      <w:r>
        <w:br/>
      </w:r>
      <w:r>
        <w:t xml:space="preserve">Water Quality &amp; Infrastructure Division</w:t>
      </w:r>
      <w:r>
        <w:br/>
      </w:r>
      <w:r>
        <w:rPr>
          <w:iCs/>
          <w:i/>
        </w:rPr>
        <w:t xml:space="preserve">Date: October 24,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Assessment in New Zealand Auckland</dc:title>
  <dc:creator/>
  <cp:keywords/>
  <dcterms:created xsi:type="dcterms:W3CDTF">2026-07-29T16:23:24Z</dcterms:created>
  <dcterms:modified xsi:type="dcterms:W3CDTF">2026-07-29T16:23:24Z</dcterms:modified>
</cp:coreProperties>
</file>

<file path=docProps/custom.xml><?xml version="1.0" encoding="utf-8"?>
<Properties xmlns="http://schemas.openxmlformats.org/officeDocument/2006/custom-properties" xmlns:vt="http://schemas.openxmlformats.org/officeDocument/2006/docPropsVTypes"/>
</file>