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Moscow,</w:t>
      </w:r>
      <w:r>
        <w:t xml:space="preserve"> </w:t>
      </w:r>
      <w:r>
        <w:t xml:space="preserve">Russia</w:t>
      </w:r>
    </w:p>
    <w:p>
      <w:pPr>
        <w:pStyle w:val="FirstParagraph"/>
      </w:pPr>
      <w:r>
        <w:t xml:space="preserve">```html</w:t>
      </w:r>
    </w:p>
    <w:bookmarkStart w:id="28" w:name="X968efe0ee73efb88996772080735a9a8ecddc62"/>
    <w:p>
      <w:pPr>
        <w:pStyle w:val="Heading1"/>
      </w:pPr>
      <w:r>
        <w:t xml:space="preserve">Laboratory Report: Comprehensive Analysis of Environmental Engineering Applications in Moscow, Russia</w:t>
      </w:r>
    </w:p>
    <w:p>
      <w:pPr>
        <w:pStyle w:val="FirstParagraph"/>
      </w:pPr>
      <w:r>
        <w:br/>
      </w:r>
    </w:p>
    <w:bookmarkStart w:id="27" w:name="X8e030cb560e6945fe1f252d711cea82dfa92ebc"/>
    <w:p>
      <w:pPr>
        <w:pStyle w:val="Heading2"/>
      </w:pPr>
      <w:r>
        <w:rPr>
          <w:bCs/>
          <w:b/>
        </w:rPr>
        <w:t xml:space="preserve">Date:</w:t>
      </w:r>
      <w:r>
        <w:t xml:space="preserve"> </w:t>
      </w:r>
      <w:r>
        <w:t xml:space="preserve">October 26, 2023</w:t>
      </w:r>
      <w:r>
        <w:br/>
      </w:r>
      <w:r>
        <w:rPr>
          <w:bCs/>
          <w:b/>
        </w:rPr>
        <w:t xml:space="preserve">To:</w:t>
      </w:r>
      <w:r>
        <w:t xml:space="preserve">The Department of Environmental Sustainability, Moscow City Council</w:t>
      </w:r>
      <w:r>
        <w:br/>
      </w:r>
      <w:r>
        <w:rPr>
          <w:bCs/>
          <w:b/>
        </w:rPr>
        <w:t xml:space="preserve">From:</w:t>
      </w:r>
      <w:r>
        <w:t xml:space="preserve">Senior Laboratory Analyst</w:t>
      </w:r>
      <w:r>
        <w:br/>
      </w:r>
      <w:r>
        <w:rPr>
          <w:bCs/>
          <w:b/>
        </w:rPr>
        <w:t xml:space="preserve">Subject: Evaluation of Water Treatment and Air Quality Mitigation Systems for Russia Moscow</w:t>
      </w:r>
    </w:p>
    <w:p>
      <w:pPr>
        <w:pStyle w:val="FirstParagraph"/>
      </w:pPr>
      <w:r>
        <w:br/>
      </w:r>
    </w:p>
    <w:p>
      <w:r>
        <w:pict>
          <v:rect style="width:0;height:1.5pt" o:hralign="center" o:hrstd="t" o:hr="t"/>
        </w:pict>
      </w:r>
    </w:p>
    <w:p>
      <w:pPr>
        <w:pStyle w:val="FirstParagraph"/>
      </w:pPr>
      <w:r>
        <w:br/>
      </w:r>
      <w:r>
        <w:rPr>
          <w:iCs/>
          <w:i/>
        </w:rPr>
        <w:t xml:space="preserve">This document serves as the final laboratory report regarding the ongoing environmental engineering projects in Russia Moscow. It details methodologies, observations, and strategic recommendations to mitigate industrial pollution and enhance ecological resilience within the capital.</w:t>
      </w:r>
    </w:p>
    <w:bookmarkStart w:id="20" w:name="introduction"/>
    <w:p>
      <w:pPr>
        <w:pStyle w:val="Heading3"/>
      </w:pPr>
      <w:r>
        <w:t xml:space="preserve">1. Introduction</w:t>
      </w:r>
    </w:p>
    <w:p>
      <w:pPr>
        <w:pStyle w:val="FirstParagraph"/>
      </w:pPr>
      <w:r>
        <w:br/>
      </w:r>
    </w:p>
    <w:p>
      <w:pPr>
        <w:pStyle w:val="BodyText"/>
      </w:pPr>
      <w:r>
        <w:t xml:space="preserve">The rapid industrialization of modern cities presents significant challenges for Environmental Engineer professionals tasked with maintaining public health and ecological balance. In Russia Moscow, these challenges are particularly pronounced due to high population density, extensive transportation networks, and heavy historical industrial activity. The primary objective of this study is to evaluate the efficacy of current environmental engineering protocols implemented within the city limits. As a leading metropolis in Russia Moscow, the region faces unique pressures related to seasonal temperature variations and legacy infrastructure that requires advanced technological intervention.</w:t>
      </w:r>
    </w:p>
    <w:p>
      <w:pPr>
        <w:pStyle w:val="BodyText"/>
      </w:pPr>
      <w:r>
        <w:t xml:space="preserve">This laboratory report aims to provide actionable data for stakeholders involved in urban planning and environmental compliance. By focusing on specific case studies involving wastewater management and atmospheric quality monitoring, we intend to highlight areas where Environmental Engineer expertise can significantly improve the livability of Russia Moscow.</w:t>
      </w:r>
    </w:p>
    <w:bookmarkEnd w:id="20"/>
    <w:bookmarkStart w:id="21" w:name="methodology"/>
    <w:p>
      <w:pPr>
        <w:pStyle w:val="Heading3"/>
      </w:pPr>
      <w:r>
        <w:t xml:space="preserve">2. Methodology</w:t>
      </w:r>
    </w:p>
    <w:p>
      <w:pPr>
        <w:pStyle w:val="FirstParagraph"/>
      </w:pPr>
      <w:r>
        <w:br/>
      </w:r>
    </w:p>
    <w:p>
      <w:pPr>
        <w:pStyle w:val="BodyText"/>
      </w:pPr>
      <w:r>
        <w:t xml:space="preserve">The investigation utilized a combination of field sampling and controlled laboratory analysis. Data was collected from three distinct zones within Russia Moscow: an industrial district, a residential high-density area, and a protected green zone near the Moskva River.</w:t>
      </w:r>
    </w:p>
    <w:p>
      <w:pPr>
        <w:pStyle w:val="BodyText"/>
      </w:pPr>
      <w:r>
        <w:t xml:space="preserve">For air quality assessment, Environmental Engineer specialists deployed high-precision particulate matter (PM2.5 and PM10) sensors alongside nitrogen oxide (NOx) analyzers. Water quality testing focused on biochemical oxygen demand (BOD), chemical oxygen demand (COD), and heavy metal concentrations such as lead and mercury, which remain concerns in certain areas of Russia Moscow due to historical industrial runoff.</w:t>
      </w:r>
    </w:p>
    <w:bookmarkEnd w:id="21"/>
    <w:bookmarkStart w:id="22" w:name="results-air-quality-analysis"/>
    <w:p>
      <w:pPr>
        <w:pStyle w:val="Heading3"/>
      </w:pPr>
      <w:r>
        <w:t xml:space="preserve">3. Results: Air Quality Analysis</w:t>
      </w:r>
    </w:p>
    <w:p>
      <w:pPr>
        <w:pStyle w:val="FirstParagraph"/>
      </w:pPr>
      <w:r>
        <w:br/>
      </w:r>
    </w:p>
    <w:p>
      <w:pPr>
        <w:pStyle w:val="BodyText"/>
      </w:pPr>
      <w:r>
        <w:t xml:space="preserve">The laboratory results indicate a direct correlation between traffic congestion peaks and elevated levels of nitrogen dioxide in central Moscow. During rush hours, PM2.5 concentrations exceeded the recommended World Health Organization guidelines by approximately 15%. Notably, Environmental Engineer interventions have successfully reduced these levels in newer districts where electric public transport has been prioritized.</w:t>
      </w:r>
    </w:p>
    <w:p>
      <w:pPr>
        <w:pStyle w:val="BodyText"/>
      </w:pPr>
      <w:r>
        <w:t xml:space="preserve">In the industrial zones on the outskirts of Russia Moscow, sulfur dioxide emissions were detected at moderate levels. The data suggests that while modern scrubbers are in use, maintenance schedules occasionally fall behind due to logistical challenges inherent to large-scale infrastructure management.</w:t>
      </w:r>
    </w:p>
    <w:bookmarkEnd w:id="22"/>
    <w:bookmarkStart w:id="23" w:name="results-water-quality-assessment"/>
    <w:p>
      <w:pPr>
        <w:pStyle w:val="Heading3"/>
      </w:pPr>
      <w:r>
        <w:t xml:space="preserve">4. Results: Water Quality Assessment</w:t>
      </w:r>
    </w:p>
    <w:p>
      <w:pPr>
        <w:pStyle w:val="FirstParagraph"/>
      </w:pPr>
      <w:r>
        <w:br/>
      </w:r>
    </w:p>
    <w:p>
      <w:pPr>
        <w:pStyle w:val="BodyText"/>
      </w:pPr>
      <w:r>
        <w:t xml:space="preserve">Samples taken from the Moskva River showed generally acceptable levels of dissolved oxygen; however, traces of pharmaceutical compounds were identified downstream of major medical facilities. This finding underscores the critical role that Environmental Engineer can play in developing advanced tertiary treatment processes capable of removing emerging contaminants.</w:t>
      </w:r>
    </w:p>
    <w:p>
      <w:pPr>
        <w:pStyle w:val="BodyText"/>
      </w:pPr>
      <w:r>
        <w:t xml:space="preserve">In terms of municipal drinking water sources, laboratory tests confirmed that current filtration systems operated by local authorities are effective at removing standard impurities. Nevertheless, aging pipe networks in older neighborhoods of Russia Moscow pose a risk for secondary contamination. The analysis reveals spikes in iron and manganese levels during periods of low water flow, indicating stagnation issues that require immediate Engineering attention.</w:t>
      </w:r>
    </w:p>
    <w:bookmarkEnd w:id="23"/>
    <w:bookmarkStart w:id="24" w:name="discussion"/>
    <w:p>
      <w:pPr>
        <w:pStyle w:val="Heading3"/>
      </w:pPr>
      <w:r>
        <w:t xml:space="preserve">5. Discussion</w:t>
      </w:r>
    </w:p>
    <w:p>
      <w:pPr>
        <w:pStyle w:val="FirstParagraph"/>
      </w:pPr>
      <w:r>
        <w:br/>
      </w:r>
    </w:p>
    <w:p>
      <w:pPr>
        <w:pStyle w:val="BodyText"/>
      </w:pPr>
      <w:r>
        <w:t xml:space="preserve">The data collected provides compelling evidence that while significant progress has been made in environmental management within Russia Moscow, there is still room for improvement. The presence of emerging contaminants in water supplies and persistent air quality issues during peak traffic hours demonstrate the need for continuous innovation.</w:t>
      </w:r>
    </w:p>
    <w:p>
      <w:pPr>
        <w:pStyle w:val="BodyText"/>
      </w:pPr>
      <w:r>
        <w:t xml:space="preserve">One major challenge identified is the integration of green infrastructure into the urban fabric. In many parts of Russia Moscow, concrete surfaces dominate, leading to increased heat island effects and reduced natural filtration capabilities. Environmental Engineer strategies must therefore shift focus from purely end-of-pipe solutions to holistic urban design that incorporates permeable pavements, green roofs, and expanded wetland restoration projects.</w:t>
      </w:r>
    </w:p>
    <w:p>
      <w:pPr>
        <w:pStyle w:val="BodyText"/>
      </w:pPr>
      <w:r>
        <w:t xml:space="preserve">Furthermore, the seasonal variation in Russia Moscow drastically affects pollutant dispersion. Winter months see increased reliance on heating systems, which can exacerbate air pollution if cleaner fuels are not strictly enforced. Laboratory simulations suggest that transitioning to district heating powered by renewable sources could reduce particulate emissions by up to 30% annually.</w:t>
      </w:r>
    </w:p>
    <w:bookmarkEnd w:id="24"/>
    <w:bookmarkStart w:id="25" w:name="recommendations"/>
    <w:p>
      <w:pPr>
        <w:pStyle w:val="Heading3"/>
      </w:pPr>
      <w:r>
        <w:t xml:space="preserve">6. Recommendations</w:t>
      </w:r>
    </w:p>
    <w:p>
      <w:pPr>
        <w:pStyle w:val="FirstParagraph"/>
      </w:pPr>
      <w:r>
        <w:br/>
      </w:r>
    </w:p>
    <w:p>
      <w:pPr>
        <w:pStyle w:val="BodyText"/>
      </w:pPr>
      <w:r>
        <w:t xml:space="preserve">Based on the findings of this laboratory report, the following recommendations are proposed for Environmental Engineer implementation in Russia Moscow:</w:t>
      </w:r>
    </w:p>
    <w:p>
      <w:pPr>
        <w:numPr>
          <w:ilvl w:val="0"/>
          <w:numId w:val="1001"/>
        </w:numPr>
        <w:pStyle w:val="Compact"/>
      </w:pPr>
      <w:r>
        <w:rPr>
          <w:bCs/>
          <w:b/>
        </w:rPr>
        <w:t xml:space="preserve">Audit and Upgrade Wastewater Facilities:</w:t>
      </w:r>
      <w:r>
        <w:t xml:space="preserve">Schedule regular audits of tertiary treatment plants to ensure removal efficiency for pharmaceuticals and microplastics.</w:t>
      </w:r>
    </w:p>
    <w:p>
      <w:pPr>
        <w:numPr>
          <w:ilvl w:val="0"/>
          <w:numId w:val="1001"/>
        </w:numPr>
        <w:pStyle w:val="Compact"/>
      </w:pPr>
      <w:r>
        <w:rPr>
          <w:bCs/>
          <w:b/>
        </w:rPr>
        <w:t xml:space="preserve">Promote Green Transportation Infrastructure:</w:t>
      </w:r>
      <w:r>
        <w:t xml:space="preserve">Expand low-emission zones in central Moscow to encourage the use of electric vehicles and public transit, directly aiding Air Quality Management.</w:t>
      </w:r>
    </w:p>
    <w:p>
      <w:pPr>
        <w:numPr>
          <w:ilvl w:val="0"/>
          <w:numId w:val="1001"/>
        </w:numPr>
        <w:pStyle w:val="Compact"/>
      </w:pPr>
      <w:r>
        <w:rPr>
          <w:bCs/>
          <w:b/>
        </w:rPr>
        <w:t xml:space="preserve">Retrofit Old Pipe Networks:</w:t>
      </w:r>
      <w:r>
        <w:t xml:space="preserve">Initiate a comprehensive program to replace aging water mains in historic districts of Russia Moscow to prevent secondary contamination.</w:t>
      </w:r>
    </w:p>
    <w:p>
      <w:pPr>
        <w:numPr>
          <w:ilvl w:val="0"/>
          <w:numId w:val="1001"/>
        </w:numPr>
        <w:pStyle w:val="Compact"/>
      </w:pPr>
      <w:r>
        <w:rPr>
          <w:bCs/>
          <w:b/>
        </w:rPr>
        <w:t xml:space="preserve">Increase Urban Greenery:</w:t>
      </w:r>
      <w:r>
        <w:t xml:space="preserve">Mandate green space integration in all new construction projects to naturally filter air and manage stormwater runoff.</w:t>
      </w:r>
    </w:p>
    <w:bookmarkEnd w:id="25"/>
    <w:bookmarkStart w:id="26" w:name="conclusion"/>
    <w:p>
      <w:pPr>
        <w:pStyle w:val="Heading3"/>
      </w:pPr>
      <w:r>
        <w:t xml:space="preserve">7. Conclusion</w:t>
      </w:r>
    </w:p>
    <w:p>
      <w:pPr>
        <w:pStyle w:val="FirstParagraph"/>
      </w:pPr>
      <w:r>
        <w:br/>
      </w:r>
    </w:p>
    <w:p>
      <w:pPr>
        <w:pStyle w:val="BodyText"/>
      </w:pPr>
      <w:r>
        <w:t xml:space="preserve">This laboratory report highlights the complex environmental dynamics facing Russia Moscow today. The work of Environmental Engineer is pivotal in navigating these challenges, requiring a blend of chemical analysis, mechanical engineering solutions, and policy advocacy. By implementing the recommendations outlined above, stakeholders can ensure that Russia Moscow continues to thrive as a sustainable and healthy environment for its residents.</w:t>
      </w:r>
    </w:p>
    <w:p>
      <w:pPr>
        <w:pStyle w:val="BodyText"/>
      </w:pPr>
      <w:r>
        <w:t xml:space="preserve">Future studies should focus on long-term monitoring of the proposed interventions to validate their efficacy. Continuous collaboration between government bodies, academic institutions, and private industry will be essential in sustaining these improvements. The commitment to environmental stewardship demonstrated through rigorous laboratory analysis is a crucial step toward securing a cleaner future for Russia Moscow.</w:t>
      </w:r>
    </w:p>
    <w:p>
      <w:r>
        <w:pict>
          <v:rect style="width:0;height:1.5pt" o:hralign="center" o:hrstd="t" o:hr="t"/>
        </w:pict>
      </w:r>
    </w:p>
    <w:p>
      <w:pPr>
        <w:pStyle w:val="FirstParagraph"/>
      </w:pPr>
      <w:r>
        <w:br/>
      </w:r>
    </w:p>
    <w:p>
      <w:pPr>
        <w:pStyle w:val="BodyText"/>
      </w:pPr>
      <w:r>
        <w:rPr>
          <w:bCs/>
          <w:b/>
        </w:rPr>
        <w:t xml:space="preserve">Prepared By:</w:t>
      </w:r>
      <w:r>
        <w:br/>
      </w:r>
      <w:r>
        <w:t xml:space="preserve">Dr. Alexei Petrov</w:t>
      </w:r>
      <w:r>
        <w:br/>
      </w:r>
      <w:r>
        <w:t xml:space="preserve">Senior Environmental Engineer</w:t>
      </w:r>
      <w:r>
        <w:br/>
      </w:r>
      <w:r>
        <w:t xml:space="preserve">Moscow Laboratory of Ecological Studies</w:t>
      </w:r>
    </w:p>
    <w:p>
      <w:pPr>
        <w:pStyle w:val="BodyText"/>
      </w:pPr>
      <w:r>
        <w:rPr>
          <w:iCs/>
          <w:i/>
        </w:rPr>
        <w:t xml:space="preserve">End of Report.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Analysis in Moscow, Russia</dc:title>
  <dc:creator/>
  <dc:language>en</dc:language>
  <cp:keywords/>
  <dcterms:created xsi:type="dcterms:W3CDTF">2026-07-29T01:00:04Z</dcterms:created>
  <dcterms:modified xsi:type="dcterms:W3CDTF">2026-07-29T01:00:04Z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