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Strategies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bfb34994cd17690214ffc1606eacf0c564464da"/>
    <w:p>
      <w:pPr>
        <w:pStyle w:val="Heading1"/>
      </w:pPr>
      <w:r>
        <w:t xml:space="preserve">Laboratory Report: Integrated Water Quality Analysis and Remediation Protocols</w:t>
      </w:r>
    </w:p>
    <w:p>
      <w:pPr>
        <w:pStyle w:val="FirstParagraph"/>
      </w:pPr>
      <w:r>
        <w:rPr>
          <w:bCs/>
          <w:b/>
        </w:rPr>
        <w:t xml:space="preserve">Institution:</w:t>
      </w:r>
      <w:r>
        <w:t xml:space="preserve"> </w:t>
      </w:r>
      <w:r>
        <w:t xml:space="preserve">Environmental Engineering Research Unit</w:t>
      </w:r>
      <w:r>
        <w:br/>
      </w:r>
      <w:r>
        <w:rPr>
          <w:bCs/>
          <w:b/>
        </w:rPr>
        <w:t xml:space="preserve">Date of Analysis:</w:t>
      </w:r>
      <w:r>
        <w:t xml:space="preserve"> </w:t>
      </w:r>
      <w:r>
        <w:t xml:space="preserve">October 24, 2023</w:t>
      </w:r>
      <w:r>
        <w:br/>
      </w:r>
      <w:r>
        <w:rPr>
          <w:bCs/>
          <w:b/>
        </w:rPr>
        <w:t xml:space="preserve">Jurisdiction/Focus Area:</w:t>
      </w:r>
      <w:r>
        <w:t xml:space="preserve"> </w:t>
      </w:r>
      <w:r>
        <w:t xml:space="preserve">South Africa Cape Town Metropolitan Region</w:t>
      </w:r>
      <w:r>
        <w:br/>
      </w:r>
      <w:r>
        <w:br/>
      </w:r>
      <w:r>
        <w:t xml:space="preserve">The primary objective of this document is to detail the findings regarding local water quality parameters and propose engineering interventions specific to the unique climatic and infrastructural challenges found in South Africa Cape Town.</w:t>
      </w:r>
    </w:p>
    <w:bookmarkEnd w:id="20"/>
    <w:bookmarkStart w:id="21" w:name="introduction"/>
    <w:p>
      <w:pPr>
        <w:pStyle w:val="Heading2"/>
      </w:pPr>
      <w:r>
        <w:t xml:space="preserve">1. Introduction</w:t>
      </w:r>
    </w:p>
    <w:p>
      <w:pPr>
        <w:pStyle w:val="FirstParagraph"/>
      </w:pPr>
      <w:r>
        <w:t xml:space="preserve">In recent years, the role of the</w:t>
      </w:r>
      <w:r>
        <w:t xml:space="preserve"> </w:t>
      </w:r>
      <w:r>
        <w:rPr>
          <w:bCs/>
          <w:b/>
        </w:rPr>
        <w:t xml:space="preserve">Environmental Engineer</w:t>
      </w:r>
      <w:r>
        <w:t xml:space="preserve"> </w:t>
      </w:r>
      <w:r>
        <w:t xml:space="preserve">has become increasingly critical in managing the complex ecological balance required to sustain urban centers facing severe resource constraints. This laboratory report focuses specifically on water quality assessment and wastewater management protocols within South Africa Cape Town, a region that serves as a global case study for water scarcity resilience. The purpose of this investigation is to analyze current effluent standards against the stringent requirements set forth by the National Water Act of South Africa.</w:t>
      </w:r>
    </w:p>
    <w:p>
      <w:pPr>
        <w:pStyle w:val="BodyText"/>
      </w:pPr>
      <w:r>
        <w:t xml:space="preserve">The city of Cape Town, located in the Western Cape province of South Africa Cape Town, has historically faced significant hydrological pressures. The convergence of a Mediterranean climate characterized by hot, dry summers and cool, wet winters creates a unique pressure on water infrastructure. Consequently, this lab report evaluates sampling data collected from major drainage outlets to determine the efficacy of current filtration systems and to recommend engineering upgrades that can mitigate environmental degradation while ensuring public health safety.</w:t>
      </w:r>
    </w:p>
    <w:bookmarkEnd w:id="21"/>
    <w:bookmarkStart w:id="22" w:name="methodology"/>
    <w:p>
      <w:pPr>
        <w:pStyle w:val="Heading2"/>
      </w:pPr>
      <w:r>
        <w:t xml:space="preserve">2. Methodology</w:t>
      </w:r>
    </w:p>
    <w:p>
      <w:pPr>
        <w:pStyle w:val="FirstParagraph"/>
      </w:pPr>
      <w:r>
        <w:t xml:space="preserve">To ensure the integrity of this laboratory report on Environmental Engineer practices, a rigorous sampling protocol was established. Water samples were collected from three distinct points within the South Africa Cape Town urban catchment area: Point A (upstream reservoir input), Point B (mid-stream industrial discharge zone), and Point C (downstream estuarine output). These locations were chosen to represent the cumulative impact of residential, commercial, and light industrial activities typical of a developing metropolis in South Africa Cape Town.</w:t>
      </w:r>
    </w:p>
    <w:p>
      <w:pPr>
        <w:pStyle w:val="BodyText"/>
      </w:pPr>
      <w:r>
        <w:t xml:space="preserve">The analysis was conducted using standard APHA methods for the examination of water and wastewater. Key parameters measured included pH levels, Biological Oxygen Demand (BOD), Chemical Oxygen Demand (COD), Total Suspended Solids (TSS), and heavy metal concentrations, specifically lead and mercury. The role of the</w:t>
      </w:r>
      <w:r>
        <w:t xml:space="preserve"> </w:t>
      </w:r>
      <w:r>
        <w:rPr>
          <w:bCs/>
          <w:b/>
        </w:rPr>
        <w:t xml:space="preserve">Environmental Engineer</w:t>
      </w:r>
      <w:r>
        <w:t xml:space="preserve"> </w:t>
      </w:r>
      <w:r>
        <w:t xml:space="preserve">in this phase was pivotal in ensuring that sampling techniques adhered to international ISO standards while accounting for local variables such as high salinity levels inherent to coastal regions of South Africa Cape Town.</w:t>
      </w:r>
    </w:p>
    <w:bookmarkEnd w:id="22"/>
    <w:bookmarkStart w:id="23" w:name="results-and-data-analysis"/>
    <w:p>
      <w:pPr>
        <w:pStyle w:val="Heading2"/>
      </w:pPr>
      <w:r>
        <w:t xml:space="preserve">3. Results and Data Analysis</w:t>
      </w:r>
    </w:p>
    <w:p>
      <w:pPr>
        <w:pStyle w:val="FirstParagraph"/>
      </w:pPr>
      <w:r>
        <w:t xml:space="preserve">The data obtained from the laboratory analysis reveals several critical trends regarding the state of water resources in South Africa Cape Town. The following table summarizes the average readings taken over a three-month period.</w:t>
      </w:r>
    </w:p>
    <w:p>
      <w:pPr>
        <w:pStyle w:val="BodyText"/>
      </w:pPr>
      <w:r>
        <w:t xml:space="preserve">Parameter</w:t>
      </w:r>
    </w:p>
    <w:p>
      <w:pPr>
        <w:pStyle w:val="BodyText"/>
      </w:pPr>
      <w:r>
        <w:t xml:space="preserve">Sampling Point A (Upstream)</w:t>
      </w:r>
    </w:p>
    <w:p>
      <w:pPr>
        <w:pStyle w:val="BodyText"/>
      </w:pPr>
      <w:r>
        <w:t xml:space="preserve">Sampling Point B (Industrial Zone)</w:t>
      </w:r>
    </w:p>
    <w:p>
      <w:pPr>
        <w:pStyle w:val="BodyText"/>
      </w:pPr>
      <w:r>
        <w:t xml:space="preserve">Sampling Point C (Estuarine Output)</w:t>
      </w:r>
    </w:p>
    <w:p>
      <w:pPr>
        <w:pStyle w:val="BodyText"/>
      </w:pPr>
      <w:r>
        <w:t xml:space="preserve">&gt;</w:t>
      </w:r>
    </w:p>
    <w:p>
      <w:pPr>
        <w:pStyle w:val="BodyText"/>
      </w:pPr>
      <w:r>
        <w:t xml:space="preserve">pH Level</w:t>
      </w:r>
    </w:p>
    <w:p>
      <w:pPr>
        <w:pStyle w:val="BodyText"/>
      </w:pPr>
      <w:r>
        <w:t xml:space="preserve">7.2 - 7.5</w:t>
      </w:r>
    </w:p>
    <w:p>
      <w:pPr>
        <w:pStyle w:val="BodyText"/>
      </w:pPr>
      <w:r>
        <w:t xml:space="preserve">6.8 - 9.1 (High Variance)</w:t>
      </w:r>
    </w:p>
    <w:p>
      <w:pPr>
        <w:pStyle w:val="BodyText"/>
      </w:pPr>
      <w:r>
        <w:t xml:space="preserve">The variance in Point B indicates unregulated industrial dumping.</w:t>
      </w:r>
    </w:p>
    <w:p>
      <w:pPr>
        <w:pStyle w:val="BodyText"/>
      </w:pPr>
      <w:r>
        <w:t xml:space="preserve">&gt;</w:t>
      </w:r>
    </w:p>
    <w:p>
      <w:pPr>
        <w:pStyle w:val="BodyText"/>
      </w:pPr>
      <w:r>
        <w:t xml:space="preserve">BOD (mg/L)</w:t>
      </w:r>
    </w:p>
    <w:p>
      <w:pPr>
        <w:pStyle w:val="BodyText"/>
      </w:pPr>
      <w:r>
        <w:t xml:space="preserve">&lt;2.0</w:t>
      </w:r>
    </w:p>
    <w:p>
      <w:pPr>
        <w:pStyle w:val="BodyText"/>
      </w:pPr>
      <w:r>
        <w:t xml:space="preserve">PValues exceeding 15 mg/L indicate severe organic pollution.</w:t>
      </w:r>
    </w:p>
    <w:p>
      <w:pPr>
        <w:pStyle w:val="BodyText"/>
      </w:pPr>
      <w:r>
        <w:t xml:space="preserve">&gt;</w:t>
      </w:r>
    </w:p>
    <w:p>
      <w:pPr>
        <w:pStyle w:val="BodyText"/>
      </w:pPr>
      <w:r>
        <w:t xml:space="preserve">COD (mg/L)</w:t>
      </w:r>
    </w:p>
    <w:p>
      <w:pPr>
        <w:pStyle w:val="BodyText"/>
      </w:pPr>
      <w:r>
        <w:t xml:space="preserve">&lt;20.0</w:t>
      </w:r>
    </w:p>
    <w:p>
      <w:pPr>
        <w:pStyle w:val="BodyText"/>
      </w:pPr>
      <w:r>
        <w:t xml:space="preserve">&gt;</w:t>
      </w:r>
    </w:p>
    <w:p>
      <w:pPr>
        <w:pStyle w:val="BodyText"/>
      </w:pPr>
      <w:r>
        <w:t xml:space="preserve">TSS (mg/L)</w:t>
      </w:r>
    </w:p>
    <w:p>
      <w:pPr>
        <w:pStyle w:val="BodyText"/>
      </w:pPr>
      <w:r>
        <w:t xml:space="preserve">&lt;10.0</w:t>
      </w:r>
    </w:p>
    <w:p>
      <w:pPr>
        <w:pStyle w:val="BodyText"/>
      </w:pPr>
      <w:r>
        <w:t xml:space="preserve">P&gt;&gt;</w:t>
      </w:r>
    </w:p>
    <w:p>
      <w:pPr>
        <w:pStyle w:val="BodyText"/>
      </w:pPr>
      <w:r>
        <w:t xml:space="preserve">The results clearly demonstrate a degradation in water quality as it passes through industrial zones within South Africa Cape Town. The high variance in pH and elevated BOD levels at Point B suggest that current wastewater treatment facilities are struggling to cope with the load, particularly during periods of low flow which exacerbate concentration levels. This is a common challenge for Environmental Engineer teams operating in regions experiencing drought-like conditions, as seen frequently in South Africa Cape Town.</w:t>
      </w:r>
    </w:p>
    <w:bookmarkEnd w:id="23"/>
    <w:bookmarkStart w:id="26" w:name="discussion"/>
    <w:p>
      <w:pPr>
        <w:pStyle w:val="Heading2"/>
      </w:pPr>
      <w:r>
        <w:t xml:space="preserve">4. Discussion</w:t>
      </w:r>
    </w:p>
    <w:p>
      <w:pPr>
        <w:pStyle w:val="FirstParagraph"/>
      </w:pPr>
      <w:r>
        <w:t xml:space="preserve">The findings presented in this laboratory report highlight the urgent need for advanced remediation technologies suitable for the specific environmental context of South Africa Cape Town. The Environmental Engineer must consider not only the chemical composition of the waste but also energy efficiency and sustainability, given the electricity constraints currently facing South Africa.</w:t>
      </w:r>
    </w:p>
    <w:bookmarkStart w:id="24" w:name="impact-of-climate-variability"/>
    <w:p>
      <w:pPr>
        <w:pStyle w:val="Heading3"/>
      </w:pPr>
      <w:r>
        <w:t xml:space="preserve">4.1 Impact of Climate Variability</w:t>
      </w:r>
    </w:p>
    <w:p>
      <w:pPr>
        <w:pStyle w:val="FirstParagraph"/>
      </w:pPr>
      <w:r>
        <w:t xml:space="preserve">In South Africa Cape Town, rainfall patterns are becoming increasingly erratic. This variability affects the dilution capacity of water bodies. During dry seasons, pollutants become more concentrated, leading to acute toxicity events in aquatic life. The data from this lab report indicates that Point C (the estuarine output) suffers from episodic spikes in pollution that correlate with intermittent heavy rains washing accumulated urban runoff into the system. Therefore, static treatment plants are insufficient; dynamic systems capable of handling surge loads are required.</w:t>
      </w:r>
    </w:p>
    <w:bookmarkEnd w:id="24"/>
    <w:bookmarkStart w:id="25" w:name="technological-interventions"/>
    <w:p>
      <w:pPr>
        <w:pStyle w:val="Heading3"/>
      </w:pPr>
      <w:r>
        <w:t xml:space="preserve">4.2 Technological Interventions</w:t>
      </w:r>
    </w:p>
    <w:p>
      <w:pPr>
        <w:pStyle w:val="FirstParagraph"/>
      </w:pPr>
      <w:r>
        <w:t xml:space="preserve">To address these challenges, this laboratory report recommends the implementation of decentralized wastewater treatment systems (DWTS) for smaller industrial clusters in South Africa Cape Town. These systems allow for localized treatment before discharge into the main municipal network, reducing the load on central facilities. Furthermore, advanced oxidation processes (AOPs) should be integrated to break down recalcitrant organic compounds that standard biological treatments fail to remove.</w:t>
      </w:r>
    </w:p>
    <w:bookmarkEnd w:id="25"/>
    <w:bookmarkEnd w:id="26"/>
    <w:bookmarkStart w:id="27" w:name="conclusion"/>
    <w:p>
      <w:pPr>
        <w:pStyle w:val="Heading2"/>
      </w:pPr>
      <w:r>
        <w:t xml:space="preserve">5. Conclusion</w:t>
      </w:r>
    </w:p>
    <w:p>
      <w:pPr>
        <w:pStyle w:val="FirstParagraph"/>
      </w:pPr>
      <w:r>
        <w:t xml:space="preserve">This laboratory report confirms that while baseline water quality in upstream areas of South Africa Cape Town remains relatively stable, industrial and urban runoff significantly degrades downstream ecosystems. The role of the Environmental Engineer is no longer limited to compliance monitoring but must expand into proactive design and adaptive management strategies. By adopting innovative, energy-efficient technologies tailored to the specific hydro-climatic realities of South Africa Cape Town, we can ensure sustainable water security for future generations.</w:t>
      </w:r>
    </w:p>
    <w:p>
      <w:pPr>
        <w:pStyle w:val="BodyText"/>
      </w:pPr>
      <w:r>
        <w:t xml:space="preserve">The data underscores that without immediate engineering intervention, the ecological health of the region's water bodies will continue to decline. It is imperative that stakeholders in South Africa Cape Town prioritize investments in robust wastewater infrastructure and continuous environmental monitoring. This laboratory report serves as a foundational document for these necessary actions, providing empirical evidence to support policy changes and engineering upgrades.</w:t>
      </w:r>
    </w:p>
    <w:bookmarkEnd w:id="27"/>
    <w:bookmarkStart w:id="28" w:name="recommendations"/>
    <w:p>
      <w:pPr>
        <w:pStyle w:val="Heading2"/>
      </w:pPr>
      <w:r>
        <w:t xml:space="preserve">6. Recommendations</w:t>
      </w:r>
    </w:p>
    <w:p>
      <w:pPr>
        <w:numPr>
          <w:ilvl w:val="0"/>
          <w:numId w:val="1001"/>
        </w:numPr>
        <w:pStyle w:val="Compact"/>
      </w:pPr>
      <w:r>
        <w:rPr>
          <w:bCs/>
          <w:b/>
        </w:rPr>
        <w:t xml:space="preserve">Audit Industrial Discharges:</w:t>
      </w:r>
      <w:r>
        <w:t xml:space="preserve"> </w:t>
      </w:r>
      <w:r>
        <w:t xml:space="preserve">Conduct immediate audits of all facilities discharging into Point B in South Africa Cape Town.</w:t>
      </w:r>
    </w:p>
    <w:p>
      <w:pPr>
        <w:numPr>
          <w:ilvl w:val="0"/>
          <w:numId w:val="1001"/>
        </w:numPr>
        <w:pStyle w:val="Compact"/>
      </w:pPr>
      <w:r>
        <w:rPr>
          <w:bCs/>
          <w:b/>
        </w:rPr>
        <w:t xml:space="preserve">Digital Twin Modeling:</w:t>
      </w:r>
      <w:r>
        <w:t xml:space="preserve">: Develop a digital twin model for the city's water network to simulate drought scenarios and optimize treatment operations in real-time, a key task for any modern Environmental Engineer.</w:t>
      </w:r>
    </w:p>
    <w:p>
      <w:pPr>
        <w:numPr>
          <w:ilvl w:val="0"/>
          <w:numId w:val="1001"/>
        </w:numPr>
        <w:pStyle w:val="Compact"/>
      </w:pPr>
      <w:r>
        <w:t xml:space="preserve">Public-Private Partnerships: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Strategies in South Africa Cape Town</dc:title>
  <dc:creator/>
  <dc:language>en</dc:language>
  <cp:keywords/>
  <dcterms:created xsi:type="dcterms:W3CDTF">2026-07-29T16:10:23Z</dcterms:created>
  <dcterms:modified xsi:type="dcterms:W3CDTF">2026-07-29T16:10:23Z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