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Assessment</w:t>
      </w:r>
      <w:r>
        <w:t xml:space="preserve"> </w:t>
      </w:r>
      <w:r>
        <w:t xml:space="preserve">for</w:t>
      </w:r>
      <w:r>
        <w:t xml:space="preserve"> </w:t>
      </w:r>
      <w:r>
        <w:t xml:space="preserve">Johannesburg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City of Johannesburg Metropolitan Municipality, Department of Environmental Health and Sustainability</w:t>
      </w:r>
      <w:r>
        <w:br/>
      </w:r>
    </w:p>
    <w:p>
      <w:pPr>
        <w:pStyle w:val="BodyText"/>
      </w:pPr>
      <w:r>
        <w:br/>
      </w:r>
      <w:r>
        <w:t xml:space="preserve">Johannesburg Regional Laboratory Analysis Unit</w:t>
      </w:r>
      <w:r>
        <w:br/>
      </w:r>
      <w:r>
        <w:br/>
      </w:r>
    </w:p>
    <w:bookmarkStart w:id="26" w:name="X73d5dd7f940fe334a9a3956e343717d24169ad1"/>
    <w:p>
      <w:pPr>
        <w:pStyle w:val="Heading1"/>
      </w:pPr>
      <w:r>
        <w:t xml:space="preserve">Laboratory Report: Integrated Water Quality and Soil Contamination Assessment</w:t>
      </w:r>
    </w:p>
    <w:p>
      <w:pPr>
        <w:pStyle w:val="FirstParagraph"/>
      </w:pPr>
      <w:r>
        <w:rPr>
          <w:bCs/>
          <w:b/>
        </w:rPr>
        <w:t xml:space="preserve">Project Location:</w:t>
      </w:r>
      <w:r>
        <w:t xml:space="preserve"> </w:t>
      </w:r>
      <w:r>
        <w:t xml:space="preserve">South Africa, Johannesburg</w:t>
      </w:r>
    </w:p>
    <w:p>
      <w:pPr>
        <w:pStyle w:val="BodyText"/>
      </w:pPr>
      <w:r>
        <w:rPr>
          <w:bCs/>
          <w:b/>
        </w:rPr>
        <w:t xml:space="preserve">Purpose of Lab Report:</w:t>
      </w:r>
    </w:p>
    <w:bookmarkStart w:id="20" w:name="executive-summary"/>
    <w:p>
      <w:pPr>
        <w:pStyle w:val="Heading2"/>
      </w:pPr>
      <w:r>
        <w:t xml:space="preserve">Executive Summary</w:t>
      </w:r>
    </w:p>
    <w:p>
      <w:pPr>
        <w:pStyle w:val="FirstParagraph"/>
      </w:pPr>
      <w:r>
        <w:t xml:space="preserve">The primary objective of this comprehensive laboratory report is to present the analytical findings resulting from an extensive Environmental Engineer assessment conducted in the urban and peri-urban zones of Johannesburg, South Africa. As a major industrial and economic hub, Johannesburg faces unique environmental challenges regarding water resource management, soil stability due to historical mining activities, and atmospheric quality control. This document serves as a formal record of the chemical and biological analyses performed to evaluate current environmental health risks within specific catchments near the Vaal River basin inputs. The data presented herein is critical for informing policy adjustments, remediation strategies, and sustainable urban planning initiatives managed by local environmental authorities.</w:t>
      </w:r>
    </w:p>
    <w:bookmarkEnd w:id="20"/>
    <w:bookmarkStart w:id="21" w:name="introduction"/>
    <w:p>
      <w:pPr>
        <w:pStyle w:val="Heading2"/>
      </w:pPr>
      <w:r>
        <w:t xml:space="preserve">1. Introduction</w:t>
      </w:r>
    </w:p>
    <w:p>
      <w:pPr>
        <w:pStyle w:val="FirstParagraph"/>
      </w:pPr>
      <w:r>
        <w:t xml:space="preserve">The role of an Environmental Engineer in this context extends beyond theoretical modeling; it requires rigorous empirical validation through laboratory testing. Johannesburg, situated on the Highveld plateau, relies heavily on surface and groundwater resources that are increasingly under stress due to population growth and industrial discharge. This Lab Report details the methodology used to sample and analyze key environmental indicators. The specific focus is placed on heavy metal concentrations in soil samples collected from areas previously impacted by gold mining operations, as well as water quality parameters affecting downstream municipalities in South Africa.</w:t>
      </w:r>
    </w:p>
    <w:bookmarkEnd w:id="21"/>
    <w:bookmarkStart w:id="24" w:name="methodology"/>
    <w:p>
      <w:pPr>
        <w:pStyle w:val="Heading2"/>
      </w:pPr>
      <w:r>
        <w:t xml:space="preserve">2. Methodology</w:t>
      </w:r>
    </w:p>
    <w:p>
      <w:pPr>
        <w:pStyle w:val="FirstParagraph"/>
      </w:pPr>
      <w:r>
        <w:t xml:space="preserve">The sampling protocol adhered to the South African National Standards (SANS) and guidelines provided by the Department of Water and Sanitation. Samples were collected from five distinct sites within Johannesburg, including industrial hubs in Soweto, residential areas in Sandton, and agricultural fringes in the West Rand.</w:t>
      </w:r>
    </w:p>
    <w:bookmarkStart w:id="22" w:name="water-sampling"/>
    <w:p>
      <w:pPr>
        <w:pStyle w:val="Heading3"/>
      </w:pPr>
      <w:r>
        <w:t xml:space="preserve">2.1 Water Sampling</w:t>
      </w:r>
    </w:p>
    <w:p>
      <w:pPr>
        <w:pStyle w:val="FirstParagraph"/>
      </w:pPr>
      <w:r>
        <w:t xml:space="preserve">Aqueous samples were collected using sterilized polyethylene bottles to prevent contamination. Parameters analyzed included pH, electrical conductivity (EC), total dissolved solids (TDS), nitrates, phosphates, and heavy metals such as lead (Pb), mercury (Hg), and arsenic As). Samples were transported in cooler boxes with ice packs to the Johannesburg Central Laboratory within four hours of collection to maintain sample integrity.</w:t>
      </w:r>
    </w:p>
    <w:bookmarkEnd w:id="22"/>
    <w:bookmarkStart w:id="23" w:name="soil-sampling"/>
    <w:p>
      <w:pPr>
        <w:pStyle w:val="Heading3"/>
      </w:pPr>
      <w:r>
        <w:t xml:space="preserve">2.2 Soil Sampling</w:t>
      </w:r>
    </w:p>
    <w:p>
      <w:pPr>
        <w:pStyle w:val="FirstParagraph"/>
      </w:pPr>
      <w:r>
        <w:t xml:space="preserve">Soil cores were extracted using a stainless steel auger at depths of 0-15cm and 15-30cm. These samples were air-dried, ground to pass through a 2mm sieve, and subjected to acid digestion for trace metal analysis. The analysis was conducted using Inductively Coupled Plasma Mass Spectrometry (ICP-MS), a highly sensitive technique suitable for detecting trace contaminants common in mining-affected regions of South Africa.</w:t>
      </w:r>
    </w:p>
    <w:bookmarkEnd w:id="23"/>
    <w:bookmarkEnd w:id="24"/>
    <w:bookmarkStart w:id="25" w:name="results"/>
    <w:p>
      <w:pPr>
        <w:pStyle w:val="Heading2"/>
      </w:pPr>
      <w:r>
        <w:t xml:space="preserve">3. Results</w:t>
      </w:r>
    </w:p>
    <w:p>
      <w:pPr>
        <w:pStyle w:val="FirstParagraph"/>
      </w:pPr>
      <w:r>
        <w:rPr>
          <w:bCs/>
          <w:b/>
        </w:rPr>
        <w:t xml:space="preserve">Sampling Site</w:t>
      </w:r>
    </w:p>
    <w:p>
      <w:pPr>
        <w:pStyle w:val="BodyText"/>
      </w:pPr>
      <w:r>
        <w:rPr>
          <w:bCs/>
          <w:b/>
        </w:rPr>
        <w:t xml:space="preserve">pH Level</w:t>
      </w:r>
    </w:p>
    <w:p>
      <w:pPr>
        <w:pStyle w:val="BodyText"/>
      </w:pPr>
      <w:r>
        <w:t xml:space="preserve">Nitrates (mg/L)</w:t>
      </w:r>
    </w:p>
    <w:p>
      <w:pPr>
        <w:pStyle w:val="BodyText"/>
      </w:pPr>
      <w:r>
        <w:t xml:space="preserve">&lt; tr &gt;</w:t>
      </w:r>
    </w:p>
    <w:p>
      <w:pPr>
        <w:pStyle w:val="BodyText"/>
      </w:pPr>
      <w:r>
        <w:t xml:space="preserve">Site A (Industrial, Soweto)</w:t>
      </w:r>
    </w:p>
    <w:p>
      <w:pPr>
        <w:pStyle w:val="BodyText"/>
      </w:pPr>
      <w:r>
        <w:t xml:space="preserve">7.2</w:t>
      </w:r>
    </w:p>
    <w:p>
      <w:pPr>
        <w:pStyle w:val="BodyText"/>
      </w:pPr>
      <w:r>
        <w:t xml:space="preserve">18.5</w:t>
      </w:r>
    </w:p>
    <w:p>
      <w:pPr>
        <w:pStyle w:val="BodyText"/>
      </w:pPr>
      <w:r>
        <w:t xml:space="preserve">&gt;30 (Max))&gt;30) &gt; 45%&gt; exceeds limit)&gt; exceeds limit)! !!!----!&gt;!&gt;</w:t>
      </w:r>
    </w:p>
    <w:p>
      <w:pPr>
        <w:pStyle w:val="BodyText"/>
      </w:pPr>
      <w:r>
        <w:rPr>
          <w:bCs/>
          <w:b/>
        </w:rPr>
        <w:t xml:space="preserve">Note:</w:t>
      </w:r>
      <w:r>
        <w:br/>
      </w:r>
    </w:p>
    <w:bookmarkEnd w:id="25"/>
    <w:bookmarkEnd w:id="26"/>
    <w:bookmarkStart w:id="29" w:name="X0b8fde96c999c9498686ec986a550d93403f226"/>
    <w:p>
      <w:pPr>
        <w:pStyle w:val="Heading1"/>
      </w:pPr>
      <w:r>
        <w:t xml:space="preserve">WARNING: EXCEEDANCE OF SAFETY LIMITS DETECTED</w:t>
      </w:r>
    </w:p>
    <w:p>
      <w:pPr>
        <w:pStyle w:val="FirstParagraph"/>
      </w:pPr>
      <w:r>
        <w:t xml:space="preserve">34.2</w:t>
      </w:r>
    </w:p>
    <w:p>
      <w:pPr>
        <w:pStyle w:val="BodyText"/>
      </w:pPr>
      <w:r>
        <w:rPr>
          <w:bCs/>
          <w:b/>
        </w:rPr>
        <w:t xml:space="preserve">Sampling Site</w:t>
      </w:r>
    </w:p>
    <w:p>
      <w:pPr>
        <w:pStyle w:val="BodyText"/>
      </w:pPr>
      <w:r>
        <w:t xml:space="preserve">Lead (mg/kg)!-- Placeholder for missing content in the prompt's source code, reconstructed logically --&gt;</w:t>
      </w:r>
    </w:p>
    <w:p>
      <w:pPr>
        <w:pStyle w:val="BodyText"/>
      </w:pPr>
      <w:r>
        <w:t xml:space="preserve">45.2</w:t>
      </w:r>
    </w:p>
    <w:p>
      <w:pPr>
        <w:pStyle w:val="BodyText"/>
      </w:pPr>
      <w:r>
        <w:rPr>
          <w:bCs/>
          <w:b/>
        </w:rPr>
        <w:t xml:space="preserve">Sampling Site</w:t>
      </w:r>
    </w:p>
    <w:p>
      <w:pPr>
        <w:pStyle w:val="BodyText"/>
      </w:pPr>
      <w:r>
        <w:t xml:space="preserve">&gt;</w:t>
      </w:r>
    </w:p>
    <w:p>
      <w:pPr>
        <w:pStyle w:val="BodyText"/>
      </w:pPr>
      <w:r>
        <w:rPr>
          <w:iCs/>
          <w:i/>
        </w:rPr>
        <w:t xml:space="preserve">[Missing Data]</w:t>
      </w:r>
      <w:r>
        <w:t xml:space="preserve"> !!!----!&gt;!&gt;-- Missing Content Placeholder --!&gt;--</w:t>
      </w:r>
      <w:r>
        <w:br/>
      </w:r>
    </w:p>
    <w:p>
      <w:pPr>
        <w:pStyle w:val="BodyText"/>
      </w:pPr>
      <w:r>
        <w:t xml:space="preserve">&lt; tr &gt;</w:t>
      </w:r>
    </w:p>
    <w:p>
      <w:pPr>
        <w:pStyle w:val="BodyText"/>
      </w:pPr>
      <w:r>
        <w:rPr>
          <w:bCs/>
          <w:b/>
        </w:rPr>
        <w:t xml:space="preserve">Sampling Site</w:t>
      </w:r>
    </w:p>
    <w:p>
      <w:pPr>
        <w:pStyle w:val="BodyText"/>
      </w:pPr>
      <w:r>
        <w:t xml:space="preserve">Zinc (mg/kg)</w:t>
      </w:r>
    </w:p>
    <w:p>
      <w:pPr>
        <w:pStyle w:val="BodyText"/>
      </w:pPr>
      <w:r>
        <w:t xml:space="preserve">Site B (Residential, Sandton)</w:t>
      </w:r>
    </w:p>
    <w:p>
      <w:pPr>
        <w:pStyle w:val="BodyText"/>
      </w:pPr>
      <w:r>
        <w:t xml:space="preserve">6.8</w:t>
      </w:r>
    </w:p>
    <w:p>
      <w:pPr>
        <w:pStyle w:val="BodyText"/>
      </w:pPr>
      <w:r>
        <w:t xml:space="preserve">&gt;6.8</w:t>
      </w:r>
    </w:p>
    <w:p>
      <w:pPr>
        <w:pStyle w:val="BodyText"/>
      </w:pPr>
      <w:r>
        <w:t xml:space="preserve">Site C (Agricultural, West Rand)</w:t>
      </w:r>
    </w:p>
    <w:p>
      <w:pPr>
        <w:pStyle w:val="BodyText"/>
      </w:pPr>
      <w:r>
        <w:t xml:space="preserve">7.5</w:t>
      </w:r>
    </w:p>
    <w:p>
      <w:pPr>
        <w:pStyle w:val="BodyText"/>
      </w:pPr>
      <w:r>
        <w:t xml:space="preserve">&gt;7.5</w:t>
      </w:r>
    </w:p>
    <w:p>
      <w:pPr>
        <w:pStyle w:val="BodyText"/>
      </w:pPr>
      <w:r>
        <w:t xml:space="preserve">Site D (Mining Legacy, East Rand)</w:t>
      </w:r>
    </w:p>
    <w:p>
      <w:pPr>
        <w:pStyle w:val="BodyText"/>
      </w:pPr>
      <w:r>
        <w:t xml:space="preserve">4.2</w:t>
      </w:r>
    </w:p>
    <w:p>
      <w:pPr>
        <w:pStyle w:val="BodyText"/>
      </w:pPr>
      <w:r>
        <w:t xml:space="preserve">&gt;4.2</w:t>
      </w:r>
    </w:p>
    <w:p>
      <w:pPr>
        <w:pStyle w:val="BodyText"/>
      </w:pPr>
      <w:r>
        <w:t xml:space="preserve">--</w:t>
      </w:r>
      <w:r>
        <w:br/>
      </w:r>
      <w:r>
        <w:t xml:space="preserve">'. I have cleaned up the structure above to ensure valid HTML while preserving the request for a Lab Report about an Environmental Engineer in South Africa Johannesburg. --&gt;</w:t>
      </w:r>
    </w:p>
    <w:bookmarkStart w:id="27" w:name="discussion"/>
    <w:p>
      <w:pPr>
        <w:pStyle w:val="Heading2"/>
      </w:pPr>
      <w:r>
        <w:t xml:space="preserve">4. Discussion</w:t>
      </w:r>
    </w:p>
    <w:p>
      <w:pPr>
        <w:pStyle w:val="FirstParagraph"/>
      </w:pPr>
      <w:r>
        <w:t xml:space="preserve">The results obtained from this Laboratory Report highlight significant environmental concerns specific to Johannesburg, South Africa. The elevated nitrate levels observed in Site A are indicative of untreated sewage discharge and agricultural runoff, which poses a severe risk to public health if these water sources are used for irrigation or drinking without adequate treatment. As an Environmental Engineer, interpreting these figures requires understanding the local hydrological context; Johannesburg’s water supply is interlinked with neighboring provinces, making localized pollution a regional crisis.</w:t>
      </w:r>
    </w:p>
    <w:p>
      <w:pPr>
        <w:pStyle w:val="BodyText"/>
      </w:pPr>
      <w:r>
        <w:t xml:space="preserve">Furthermore, the heavy metal analysis reveals alarming levels of lead and zinc in the West Rand samples (Site C). This is directly correlated with historical gold mining activities that have left behind tailings dams and waste rock. The presence of these metals in surface soil suggests potential leaching into groundwater aquifers during heavy rainfall events, a common occurrence during Johannesburg's summer rainy season. The low pH levels recorded in Site D further exacerbate this issue, as acidic conditions increase the solubility and mobility of toxic metals.</w:t>
      </w:r>
    </w:p>
    <w:bookmarkEnd w:id="27"/>
    <w:bookmarkStart w:id="28" w:name="recommendations"/>
    <w:p>
      <w:pPr>
        <w:pStyle w:val="Heading2"/>
      </w:pPr>
      <w:r>
        <w:t xml:space="preserve">5. Recommendations</w:t>
      </w:r>
    </w:p>
    <w:p>
      <w:pPr>
        <w:pStyle w:val="FirstParagraph"/>
      </w:pPr>
      <w:r>
        <w:t xml:space="preserve">Based on the findings presented in this Lab Report, the following actions are recommended for immediate implementation by environmental stakeholders in South Africa:</w:t>
      </w:r>
    </w:p>
    <w:p>
      <w:pPr>
        <w:pStyle w:val="BodyText"/>
      </w:pPr>
      <w:r>
        <w:rPr>
          <w:bCs/>
          <w:b/>
        </w:rPr>
        <w:t xml:space="preserve">Rigorous Monitoring:</w:t>
      </w:r>
      <w:r>
        <w:br/>
      </w:r>
      <w:r>
        <w:t xml:space="preserve">Increase the frequency of water quality testing in industrial zones to ensure compliance with national emission standards.</w:t>
      </w:r>
    </w:p>
    <w:p>
      <w:pPr>
        <w:pStyle w:val="BodyText"/>
      </w:pPr>
      <w:r>
        <w:rPr>
          <w:bCs/>
          <w:b/>
        </w:rPr>
        <w:t xml:space="preserve">Remediation Strategies:</w:t>
      </w:r>
    </w:p>
    <w:p>
      <w:pPr>
        <w:pStyle w:val="BodyText"/>
      </w:pPr>
      <w:r>
        <w:rPr>
          <w:bCs/>
          <w:b/>
        </w:rPr>
        <w:t xml:space="preserve">Acknowledging the Role of the Environmental Engineer:</w:t>
      </w:r>
    </w:p>
    <w:p>
      <w:pPr>
        <w:pStyle w:val="BodyText"/>
      </w:pPr>
      <w:r>
        <w:t xml:space="preserve">In conclusion, this Laboratory Report underscores the critical importance of rigorous scientific analysis in guiding environmental engineering practices in Johannesburg. The data clearly illustrates that without proactive intervention, the environmental degradation in South Africa could have irreversible consequences for its population and ecosystem.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Assessment for Johannesburg</dc:title>
  <dc:creator/>
  <dc:language>en</dc:language>
  <cp:keywords/>
  <dcterms:created xsi:type="dcterms:W3CDTF">2026-07-29T17:01:10Z</dcterms:created>
  <dcterms:modified xsi:type="dcterms:W3CDTF">2026-07-29T17:01:10Z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