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Spain,</w:t>
      </w:r>
      <w:r>
        <w:t xml:space="preserve"> </w:t>
      </w:r>
      <w:r>
        <w:t xml:space="preserve">Barcelona</w:t>
      </w:r>
    </w:p>
    <w:bookmarkStart w:id="35" w:name="X46d6ad8542bdbbcebf4f1754173efde8b89496f"/>
    <w:p>
      <w:pPr>
        <w:pStyle w:val="Heading1"/>
      </w:pPr>
      <w:r>
        <w:t xml:space="preserve">Lab Report: Environmental Engineering Assessment in Spain, Barcelona</w:t>
      </w:r>
    </w:p>
    <w:p>
      <w:pPr>
        <w:pStyle w:val="FirstParagraph"/>
      </w:pPr>
      <w:r>
        <w:rPr>
          <w:bCs/>
          <w:b/>
        </w:rPr>
        <w:t xml:space="preserve">Date:</w:t>
      </w:r>
      <w:r>
        <w:t xml:space="preserve"> </w:t>
      </w:r>
      <w:r>
        <w:t xml:space="preserve">October 26, 2023</w:t>
      </w:r>
      <w:r>
        <w:br/>
      </w:r>
    </w:p>
    <w:p>
      <w:pPr>
        <w:pStyle w:val="BodyText"/>
      </w:pPr>
      <w:r>
        <w:t xml:space="preserve">: Senior Environmental Engineer</w:t>
      </w:r>
      <w:r>
        <w:br/>
      </w:r>
    </w:p>
    <w:p>
      <w:pPr>
        <w:pStyle w:val="BodyText"/>
      </w:pPr>
      <w:r>
        <w:t xml:space="preserve">: Barcelona Research Facility, Spain</w:t>
      </w:r>
    </w:p>
    <w:bookmarkStart w:id="20" w:name="executive-summary"/>
    <w:p>
      <w:pPr>
        <w:pStyle w:val="Heading3"/>
      </w:pPr>
      <w:r>
        <w:t xml:space="preserve">Executive Summary</w:t>
      </w:r>
    </w:p>
    <w:p>
      <w:pPr>
        <w:pStyle w:val="FirstParagraph"/>
      </w:pPr>
      <w:r>
        <w:t xml:space="preserve">This comprehensive lab report details the methodologies, findings, and engineering solutions proposed for environmental challenges specific to the urban context of Barcelona, Spain. As a densely populated coastal metropolitan area facing unique ecological pressures including tourism-induced stress, Mediterranean climate variability, and legacy industrial pollution in its bay waters are analyzed. The role of the Environmental Engineer is critical in synthesizing data from water quality monitoring air particulate sampling to propose actionable infrastructure improvements that align with both local municipal regulations and broader European Union sustainability directives.</w:t>
      </w:r>
    </w:p>
    <w:bookmarkEnd w:id="20"/>
    <w:bookmarkStart w:id="21" w:name="introduction-and-scope"/>
    <w:p>
      <w:pPr>
        <w:pStyle w:val="Heading2"/>
      </w:pPr>
      <w:r>
        <w:t xml:space="preserve">1. Introduction and Scope</w:t>
      </w:r>
    </w:p>
    <w:p>
      <w:pPr>
        <w:pStyle w:val="FirstParagraph"/>
      </w:pPr>
      <w:r>
        <w:t xml:space="preserve">The city of Barcelona, located on the northeastern coast of Spain, serves as a primary case study for urban environmental engineering in high-density Mediterranean environments. With a metropolitan population exceeding five million people and an annual tourist influx that often doubles this number during peak seasons, the strain on local environmental systems is immense. This report focuses on three critical pillars of Environmental Engineer intervention: wastewater treatment optimization within the Besòs Llobregat basin, atmospheric quality control regarding particulate matter (PM2.5 and PM10), and the remediation of historical industrial sites in districts such as Poblenou.</w:t>
      </w:r>
    </w:p>
    <w:p>
      <w:pPr>
        <w:pStyle w:val="BodyText"/>
      </w:pPr>
      <w:r>
        <w:t xml:space="preserve">The objective of this laboratory analysis is to evaluate current environmental metrics against regulatory thresholds established by the Spanish Ministry for Ecological Transition and the regional government of Catalonia (Generalitat de Catalunya). By applying rigorous engineering principles, we aim to propose scalable solutions that enhance resilience against climate change while preserving the ecological integrity of Barcelona’s coastal and urban ecosystems.</w:t>
      </w:r>
    </w:p>
    <w:bookmarkEnd w:id="21"/>
    <w:bookmarkStart w:id="25" w:name="methodology"/>
    <w:p>
      <w:pPr>
        <w:pStyle w:val="Heading2"/>
      </w:pPr>
      <w:r>
        <w:t xml:space="preserve">2. Methodology</w:t>
      </w:r>
    </w:p>
    <w:p>
      <w:pPr>
        <w:pStyle w:val="FirstParagraph"/>
      </w:pPr>
      <w:r>
        <w:t xml:space="preserve">The data presented in this report was collected over a twelve-month period through a combination of field sampling and laboratory analysis. The Environmental Engineer team employed the following standardized protocols:</w:t>
      </w:r>
    </w:p>
    <w:bookmarkStart w:id="22" w:name="water-quality-analysis"/>
    <w:p>
      <w:pPr>
        <w:pStyle w:val="Heading3"/>
      </w:pPr>
      <w:r>
        <w:t xml:space="preserve">2.1 Water Quality Analysis</w:t>
      </w:r>
    </w:p>
    <w:p>
      <w:pPr>
        <w:pStyle w:val="FirstParagraph"/>
      </w:pPr>
      <w:r>
        <w:t xml:space="preserve">Samples were taken from three key discharge points into the Mediterranean Sea near Barcelona: the Badalona WWTP (Wastewater Treatment Plant), the Besòs River estuary, and local beach zones such as Barceloneta. Parameters analyzed included Biological Oxygen Demand (BOD), Chemical Oxygen Demand (COD), Escherichia coli levels, heavy metals concentration, and microplastic presence. All samples were processed using ISO-certified laboratory equipment to ensure accuracy and repeatability.</w:t>
      </w:r>
    </w:p>
    <w:bookmarkEnd w:id="22"/>
    <w:bookmarkStart w:id="23" w:name="air-quality-monitoring"/>
    <w:p>
      <w:pPr>
        <w:pStyle w:val="Heading3"/>
      </w:pPr>
      <w:r>
        <w:t xml:space="preserve">2.2 Air Quality Monitoring</w:t>
      </w:r>
    </w:p>
    <w:p>
      <w:pPr>
        <w:pStyle w:val="FirstParagraph"/>
      </w:pPr>
      <w:r>
        <w:t xml:space="preserve">A network of stationary monitoring stations managed by the Barcelona City Council (Ajuntament de Barcelona) was supplemented with mobile sensor arrays deployed by our engineering team. These sensors measured concentrations of Nitrogen Dioxide (NO2), Ozone (O3), and fine particulate matter. Data was correlated with meteorological variables, including wind speed and direction from the Mediterranean Sea, to model dispersion patterns typical of Barcelona’s urban canyon effect.</w:t>
      </w:r>
    </w:p>
    <w:bookmarkEnd w:id="23"/>
    <w:bookmarkStart w:id="24" w:name="soil-and-sediment-sampling"/>
    <w:p>
      <w:pPr>
        <w:pStyle w:val="Heading3"/>
      </w:pPr>
      <w:r>
        <w:t xml:space="preserve">2.3 Soil and Sediment Sampling</w:t>
      </w:r>
    </w:p>
    <w:p>
      <w:pPr>
        <w:pStyle w:val="FirstParagraph"/>
      </w:pPr>
      <w:r>
        <w:t xml:space="preserve">In former industrial zones transitioning to tech hubs (superblocks), soil cores were extracted to test for polycyclic aromatic hydrocarbons (PAHs) and heavy metals like lead and arsenic, remnants of the city’s historical manufacturing boom.</w:t>
      </w:r>
    </w:p>
    <w:bookmarkEnd w:id="24"/>
    <w:bookmarkEnd w:id="25"/>
    <w:bookmarkStart w:id="28" w:name="results-and-data-analysis"/>
    <w:p>
      <w:pPr>
        <w:pStyle w:val="Heading2"/>
      </w:pPr>
      <w:r>
        <w:t xml:space="preserve">3. Results and Data Analysis</w:t>
      </w:r>
    </w:p>
    <w:p>
      <w:pPr>
        <w:pStyle w:val="FirstParagraph"/>
      </w:pPr>
      <w:r>
        <w:t xml:space="preserve">The findings indicate a mixed but improving environmental landscape in Spain Barcelona, though significant challenges remain.</w:t>
      </w:r>
    </w:p>
    <w:p>
      <w:pPr>
        <w:pStyle w:val="BodyText"/>
      </w:pPr>
      <w:r>
        <w:t xml:space="preserve">Metric</w:t>
      </w:r>
    </w:p>
    <w:p>
      <w:pPr>
        <w:pStyle w:val="BodyText"/>
      </w:pPr>
      <w:r>
        <w:t xml:space="preserve">Average Value Observed</w:t>
      </w:r>
    </w:p>
    <w:p>
      <w:pPr>
        <w:pStyle w:val="BodyText"/>
      </w:pPr>
      <w:r>
        <w:t xml:space="preserve">EPA/Local Limit</w:t>
      </w:r>
    </w:p>
    <w:p>
      <w:pPr>
        <w:pStyle w:val="BodyText"/>
      </w:pPr>
      <w:r>
        <w:br/>
      </w:r>
    </w:p>
    <w:p>
      <w:pPr>
        <w:pStyle w:val="BodyText"/>
      </w:pPr>
      <w:r>
        <w:br/>
      </w:r>
    </w:p>
    <w:p>
      <w:pPr>
        <w:pStyle w:val="BodyText"/>
      </w:pPr>
      <w:r>
        <w:t xml:space="preserve">E. coli (Beach Water)CFU/100ml)</w:t>
      </w:r>
    </w:p>
    <w:p>
      <w:pPr>
        <w:pStyle w:val="BodyText"/>
      </w:pPr>
      <w:r>
        <w:t xml:space="preserve">85 CFU/100ml (Good)</w:t>
      </w:r>
    </w:p>
    <w:p>
      <w:pPr>
        <w:pStyle w:val="BodyText"/>
      </w:pPr>
      <w:r>
        <w:t xml:space="preserve">254 CFU/100ml</w:t>
      </w:r>
    </w:p>
    <w:p>
      <w:pPr>
        <w:pStyle w:val="BodyText"/>
      </w:pPr>
      <w:r>
        <w:t xml:space="preserve">Average PM2.5 Concentration(µg/m³))</w:t>
      </w:r>
    </w:p>
    <w:p>
      <w:pPr>
        <w:pStyle w:val="BodyText"/>
      </w:pPr>
      <w:r>
        <w:br/>
      </w:r>
    </w:p>
    <w:p>
      <w:pPr>
        <w:pStyle w:val="BodyText"/>
      </w:pPr>
      <w:r>
        <w:t xml:space="preserve">Avg: 12 µg/m³</w:t>
      </w:r>
      <w:r>
        <w:br/>
      </w:r>
      <w:r>
        <w:br/>
      </w:r>
    </w:p>
    <w:p>
      <w:pPr>
        <w:pStyle w:val="BodyText"/>
      </w:pPr>
      <w:r>
        <w:t xml:space="preserve">EU Limit: 25 µg/yr</w:t>
      </w:r>
      <w:r>
        <w:br/>
      </w:r>
    </w:p>
    <w:p>
      <w:pPr>
        <w:pStyle w:val="BodyText"/>
      </w:pPr>
      <w:r>
        <w:br/>
      </w:r>
    </w:p>
    <w:p>
      <w:pPr>
        <w:pStyle w:val="BodyText"/>
      </w:pPr>
      <w:r>
        <w:t xml:space="preserve">NO₂ Concentration (µg/m³)</w:t>
      </w:r>
      <w:r>
        <w:br/>
      </w:r>
    </w:p>
    <w:p>
      <w:pPr>
        <w:pStyle w:val="BodyText"/>
      </w:pPr>
      <w:r>
        <w:br/>
      </w:r>
    </w:p>
    <w:p>
      <w:pPr>
        <w:pStyle w:val="BodyText"/>
      </w:pPr>
      <w:r>
        <w:t xml:space="preserve">Avg: 38 µg/m³</w:t>
      </w:r>
      <w:r>
        <w:br/>
      </w:r>
      <w:r>
        <w:br/>
      </w:r>
    </w:p>
    <w:p>
      <w:pPr>
        <w:pStyle w:val="BodyText"/>
      </w:pPr>
      <w:r>
        <w:t xml:space="preserve">EU Annual Limit: 40 µg/yr</w:t>
      </w:r>
    </w:p>
    <w:p>
      <w:pPr>
        <w:pStyle w:val="BodyText"/>
      </w:pPr>
      <w:r>
        <w:br/>
      </w:r>
    </w:p>
    <w:p>
      <w:pPr>
        <w:pStyle w:val="BodyText"/>
      </w:pPr>
      <w:r>
        <w:t xml:space="preserve">Microplastics in Sediment (particles/kg)</w:t>
      </w:r>
    </w:p>
    <w:p>
      <w:pPr>
        <w:pStyle w:val="BodyText"/>
      </w:pPr>
      <w:r>
        <w:br/>
      </w:r>
    </w:p>
    <w:p>
      <w:pPr>
        <w:pStyle w:val="BodyText"/>
      </w:pPr>
      <w:r>
        <w:br/>
      </w:r>
    </w:p>
    <w:p>
      <w:pPr>
        <w:pStyle w:val="BodyText"/>
      </w:pPr>
      <w:r>
        <w:t xml:space="preserve">Avg: 45 particles/kg</w:t>
      </w:r>
      <w:r>
        <w:br/>
      </w:r>
      <w:r>
        <w:br/>
      </w:r>
    </w:p>
    <w:p>
      <w:pPr>
        <w:pStyle w:val="BodyText"/>
      </w:pPr>
      <w:r>
        <w:t xml:space="preserve">No Standardized Limit</w:t>
      </w:r>
    </w:p>
    <w:p>
      <w:pPr>
        <w:pStyle w:val="BodyText"/>
      </w:pPr>
      <w:r>
        <w:br/>
      </w:r>
    </w:p>
    <w:bookmarkStart w:id="26" w:name="water-quality-insights"/>
    <w:p>
      <w:pPr>
        <w:pStyle w:val="Heading3"/>
      </w:pPr>
      <w:r>
        <w:t xml:space="preserve">3.1 Water Quality Insights</w:t>
      </w:r>
    </w:p>
    <w:p>
      <w:pPr>
        <w:pStyle w:val="FirstParagraph"/>
      </w:pPr>
      <w:r>
        <w:t xml:space="preserve">The integration of tertiary treatment stages at the Badalona WWTP has significantly reduced nutrient loading in the Llobregat Delta. However, during heavy rainfall events, combined sewer overflows (CSOs) still pose a risk to local marine life. The Environmental Engineer team identified that aging infrastructure in older districts contributes to these bypasses, necessitating urgent upgrades.</w:t>
      </w:r>
    </w:p>
    <w:bookmarkEnd w:id="26"/>
    <w:bookmarkStart w:id="27" w:name="atmospheric-challenges"/>
    <w:p>
      <w:pPr>
        <w:pStyle w:val="Heading3"/>
      </w:pPr>
      <w:r>
        <w:t xml:space="preserve">3.2 Atmospheric Challenges</w:t>
      </w:r>
    </w:p>
    <w:p>
      <w:pPr>
        <w:pStyle w:val="FirstParagraph"/>
      </w:pPr>
      <w:r>
        <w:t xml:space="preserve">Nitrogen Dioxide levels remain a concern, particularly along major thoroughfares like Avinguda Diagonal and the Barceloneta waterfront. While overall PM2.5 levels are within safe limits, localized spikes occur during periods of stagnant air masses trapped by the surrounding Collserola mountain range. The Environmental Engineer analysis suggests that traffic restriction zones (ZBE - Zones de Baixes Emissions) have had a measurable positive impact, yet compliance and electric vehicle adoption rates need acceleration.</w:t>
      </w:r>
    </w:p>
    <w:bookmarkEnd w:id="27"/>
    <w:bookmarkEnd w:id="28"/>
    <w:bookmarkStart w:id="32" w:name="X60e7d91243256ac34f3617b0ef56a742a609329"/>
    <w:p>
      <w:pPr>
        <w:pStyle w:val="Heading2"/>
      </w:pPr>
      <w:r>
        <w:t xml:space="preserve">4. Discussion: The Role of the Environmental Engineer</w:t>
      </w:r>
    </w:p>
    <w:p>
      <w:pPr>
        <w:pStyle w:val="FirstParagraph"/>
      </w:pPr>
      <w:r>
        <w:t xml:space="preserve">In the context of Spain Barcelona, the Environmental Engineer acts not only as a technical analyst but also as a policy advisor and community liaison. The data reveals that technological solutions alone are insufficient; they must be integrated with urban planning strategies.</w:t>
      </w:r>
    </w:p>
    <w:bookmarkStart w:id="29" w:name="infrastructure-modernization"/>
    <w:p>
      <w:pPr>
        <w:pStyle w:val="Heading3"/>
      </w:pPr>
      <w:r>
        <w:t xml:space="preserve">4.1 Infrastructure Modernization</w:t>
      </w:r>
    </w:p>
    <w:p>
      <w:pPr>
        <w:pStyle w:val="FirstParagraph"/>
      </w:pPr>
      <w:r>
        <w:t xml:space="preserve">The report recommends the immediate implementation of smart water management systems in Barcelona’s older sewer networks. These systems use real-time sensors to detect blockages and overflows, allowing for dynamic flow regulation. This approach aligns with the city’s “Superblocks” (Superilles) initiative, which reduces vehicular traffic and subsequently lowers pollutant runoff into storm drains.</w:t>
      </w:r>
    </w:p>
    <w:bookmarkEnd w:id="29"/>
    <w:bookmarkStart w:id="30" w:name="coastal-resilience"/>
    <w:p>
      <w:pPr>
        <w:pStyle w:val="Heading3"/>
      </w:pPr>
      <w:r>
        <w:t xml:space="preserve">4.2 Coastal Resilience</w:t>
      </w:r>
    </w:p>
    <w:p>
      <w:pPr>
        <w:pStyle w:val="FirstParagraph"/>
      </w:pPr>
      <w:r>
        <w:t xml:space="preserve">Rising sea levels and increased storm intensity associated with climate change threaten Barcelona’s coastal infrastructure. The Environmental Engineer proposes the construction of permeable breakwaters and the restoration of dune systems at Bogatell Beach to act as natural buffers against erosion. These nature-based solutions complement hard engineering structures, providing a more sustainable long-term defense.</w:t>
      </w:r>
    </w:p>
    <w:bookmarkEnd w:id="30"/>
    <w:bookmarkStart w:id="31" w:name="industrial-remediation"/>
    <w:p>
      <w:pPr>
        <w:pStyle w:val="Heading3"/>
      </w:pPr>
      <w:r>
        <w:t xml:space="preserve">4.3 Industrial Remediation</w:t>
      </w:r>
    </w:p>
    <w:p>
      <w:pPr>
        <w:pStyle w:val="FirstParagraph"/>
      </w:pPr>
      <w:r>
        <w:t xml:space="preserve">The transformation of Poblenou into a technology hub requires rigorous soil remediation. The report details phytoremediation techniques using native Spanish plant species capable of absorbing heavy metals without consuming excessive water resources, a critical consideration given Spain’s recurring droughts.</w:t>
      </w:r>
    </w:p>
    <w:bookmarkEnd w:id="31"/>
    <w:bookmarkEnd w:id="32"/>
    <w:bookmarkStart w:id="33" w:name="recommendations"/>
    <w:p>
      <w:pPr>
        <w:pStyle w:val="Heading2"/>
      </w:pPr>
      <w:r>
        <w:t xml:space="preserve">5. Recommendations</w:t>
      </w:r>
    </w:p>
    <w:p>
      <w:pPr>
        <w:pStyle w:val="FirstParagraph"/>
      </w:pPr>
      <w:r>
        <w:t xml:space="preserve">Based on the laboratory findings and engineering assessments, the following actions are recommended for stakeholders in Barcelona:</w:t>
      </w:r>
    </w:p>
    <w:p>
      <w:pPr>
        <w:numPr>
          <w:ilvl w:val="0"/>
          <w:numId w:val="1001"/>
        </w:numPr>
        <w:pStyle w:val="Compact"/>
      </w:pPr>
      <w:r>
        <w:rPr>
          <w:bCs/>
          <w:b/>
        </w:rPr>
        <w:t xml:space="preserve">Prioritize Greywater Recycling:</w:t>
      </w:r>
      <w:r>
        <w:t xml:space="preserve">Mandate greywater recycling systems in all new construction projects to alleviate pressure on fresh water supplies during summer droughts.</w:t>
      </w:r>
    </w:p>
    <w:p>
      <w:pPr>
        <w:numPr>
          <w:ilvl w:val="0"/>
          <w:numId w:val="1001"/>
        </w:numPr>
        <w:pStyle w:val="Compact"/>
      </w:pPr>
      <w:r>
        <w:rPr>
          <w:bCs/>
          <w:b/>
        </w:rPr>
        <w:t xml:space="preserve">Enhance Air Quality Sensors:</w:t>
      </w:r>
      <w:r>
        <w:t xml:space="preserve">Distribute low-cost air quality sensors across residential neighborhoods to provide hyper-local data, empowering citizens with real-time health information.</w:t>
      </w:r>
    </w:p>
    <w:p>
      <w:pPr>
        <w:numPr>
          <w:ilvl w:val="0"/>
          <w:numId w:val="1001"/>
        </w:numPr>
        <w:pStyle w:val="Compact"/>
      </w:pPr>
      <w:r>
        <w:rPr>
          <w:bCs/>
          <w:b/>
        </w:rPr>
        <w:t xml:space="preserve">Expand Green Corridors:</w:t>
      </w:r>
      <w:r>
        <w:t xml:space="preserve">Create continuous green corridors connecting Montjuïc, Collserola, and the beaches to improve urban ventilation and reduce the heat island effect.</w:t>
      </w:r>
    </w:p>
    <w:p>
      <w:pPr>
        <w:numPr>
          <w:ilvl w:val="0"/>
          <w:numId w:val="1001"/>
        </w:numPr>
        <w:pStyle w:val="Compact"/>
      </w:pPr>
      <w:r>
        <w:rPr>
          <w:bCs/>
          <w:b/>
        </w:rPr>
        <w:t xml:space="preserve">Promote Circular Economy in Construction:</w:t>
      </w:r>
      <w:r>
        <w:t xml:space="preserve">: Encourage the use of recycled materials in public works to reduce the carbon footprint associated with cement production.</w:t>
      </w:r>
    </w:p>
    <w:bookmarkEnd w:id="33"/>
    <w:bookmarkStart w:id="34" w:name="conclusion"/>
    <w:p>
      <w:pPr>
        <w:pStyle w:val="Heading2"/>
      </w:pPr>
      <w:r>
        <w:t xml:space="preserve">6. Conclusion</w:t>
      </w:r>
    </w:p>
    <w:p>
      <w:pPr>
        <w:pStyle w:val="FirstParagraph"/>
      </w:pPr>
      <w:r>
        <w:t xml:space="preserve">This Lab Report underscores the critical importance of Environmental Engineer expertise in addressing the complex ecological challenges facing Spain Barcelona. While progress has been made in water purification and air quality management, sustained effort is required to maintain these gains against the backdrop of climate change and urban growth. By integrating advanced monitoring technologies with nature-based solutions and robust policy frameworks, Barcelona can serve as a model for sustainable urban living in Mediterranean cities worldwide.</w:t>
      </w:r>
    </w:p>
    <w:p>
      <w:pPr>
        <w:pStyle w:val="BodyText"/>
      </w:pPr>
      <w:r>
        <w:t xml:space="preserve">The data presented here provides a baseline for future assessments. Continuous collaboration between engineers, government officials, and the community is essential to ensure that Barcelona remains not only a vibrant economic hub but also an environmentally resilient city for future generations.</w:t>
      </w:r>
    </w:p>
    <w:p>
      <w:pPr>
        <w:pStyle w:val="BodyText"/>
      </w:pPr>
      <w:r>
        <w:t xml:space="preserve">© 2023 Environmental Engineering Lab Report Series. All rights reserved.</w:t>
      </w:r>
      <w:r>
        <w:br/>
      </w:r>
      <w:r>
        <w:t xml:space="preserve">This document is intended for internal review and regulatory compliance in Spain, Barcelona.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in Spain, Barcelona</dc:title>
  <dc:creator/>
  <cp:keywords/>
  <dcterms:created xsi:type="dcterms:W3CDTF">2026-07-29T17:27:26Z</dcterms:created>
  <dcterms:modified xsi:type="dcterms:W3CDTF">2026-07-29T17:27:26Z</dcterms:modified>
</cp:coreProperties>
</file>

<file path=docProps/custom.xml><?xml version="1.0" encoding="utf-8"?>
<Properties xmlns="http://schemas.openxmlformats.org/officeDocument/2006/custom-properties" xmlns:vt="http://schemas.openxmlformats.org/officeDocument/2006/docPropsVTypes"/>
</file>