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Environmental</w:t>
      </w:r>
      <w:r>
        <w:t xml:space="preserve"> </w:t>
      </w:r>
      <w:r>
        <w:t xml:space="preserve">Engineering</w:t>
      </w:r>
      <w:r>
        <w:t xml:space="preserve"> </w:t>
      </w:r>
      <w:r>
        <w:t xml:space="preserve">Assessment</w:t>
      </w:r>
      <w:r>
        <w:t xml:space="preserve"> </w:t>
      </w:r>
      <w:r>
        <w:t xml:space="preserve">in</w:t>
      </w:r>
      <w:r>
        <w:t xml:space="preserve"> </w:t>
      </w:r>
      <w:r>
        <w:t xml:space="preserve">Sudan</w:t>
      </w:r>
      <w:r>
        <w:t xml:space="preserve"> </w:t>
      </w:r>
      <w:r>
        <w:t xml:space="preserve">Khartoum</w:t>
      </w:r>
    </w:p>
    <w:bookmarkStart w:id="28" w:name="X94420434a9611eae0a3c4ee72bb63c3437c776d"/>
    <w:p>
      <w:pPr>
        <w:pStyle w:val="Heading1"/>
      </w:pPr>
      <w:r>
        <w:t xml:space="preserve">Laboratory Report on Environmental Engineering Analysis</w:t>
      </w:r>
    </w:p>
    <w:bookmarkStart w:id="20" w:name="Xdaf6152909db3d3eab559d88990a836fa964da1"/>
    <w:p>
      <w:pPr>
        <w:pStyle w:val="Heading3"/>
      </w:pPr>
      <w:r>
        <w:rPr>
          <w:bCs/>
          <w:b/>
        </w:rPr>
        <w:t xml:space="preserve">Location Focus:</w:t>
      </w:r>
      <w:r>
        <w:t xml:space="preserve"> </w:t>
      </w:r>
      <w:r>
        <w:t xml:space="preserve">Sudan Khartoum Metropolitan Area</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Ministry of Health and Environmental Protection, Sudan</w:t>
      </w:r>
      <w:r>
        <w:br/>
      </w:r>
      <w:r>
        <w:rPr>
          <w:bCs/>
          <w:b/>
        </w:rPr>
        <w:t xml:space="preserve">From:</w:t>
      </w:r>
      <w:r>
        <w:t xml:space="preserve"> </w:t>
      </w:r>
      <w:r>
        <w:t xml:space="preserve">Senior Environmental Engineering Laboratory Team</w:t>
      </w:r>
      <w:r>
        <w:br/>
      </w:r>
      <w:r>
        <w:br/>
      </w:r>
      <w:r>
        <w:br/>
      </w:r>
    </w:p>
    <w:bookmarkEnd w:id="20"/>
    <w:bookmarkStart w:id="21" w:name="abstract"/>
    <w:p>
      <w:pPr>
        <w:pStyle w:val="Heading2"/>
      </w:pPr>
      <w:r>
        <w:t xml:space="preserve">Abstract</w:t>
      </w:r>
    </w:p>
    <w:p>
      <w:pPr>
        <w:pStyle w:val="FirstParagraph"/>
      </w:pPr>
      <w:r>
        <w:t xml:space="preserve">This</w:t>
      </w:r>
      <w:r>
        <w:t xml:space="preserve"> </w:t>
      </w:r>
      <w:hyperlink w:anchor="Xa39a3ee5e6b4b0d3255bfef95601890afd80709">
        <w:r>
          <w:rPr>
            <w:rStyle w:val="Hyperlink"/>
          </w:rPr>
          <w:t xml:space="preserve">Lab Report</w:t>
        </w:r>
      </w:hyperlink>
      <w:r>
        <w:t xml:space="preserve"> </w:t>
      </w:r>
      <w:r>
        <w:t xml:space="preserve">provides a comprehensive analysis of water quality parameters and soil contamination levels within the greater Khartoum region in Sudan. The primary objective is to assess the efficacy of current wastewater treatment protocols and identify critical gaps in environmental infrastructure that pose public health risks. As an</w:t>
      </w:r>
      <w:r>
        <w:t xml:space="preserve"> </w:t>
      </w:r>
      <w:r>
        <w:rPr>
          <w:bCs/>
          <w:b/>
        </w:rPr>
        <w:t xml:space="preserve">Environmental Engineer</w:t>
      </w:r>
      <w:r>
        <w:t xml:space="preserve">, this document synthesizes field data collected from three strategic sampling sites along the confluence of the Blue Nile, White Nile, and Atbara River. The findings indicate elevated levels of heavy metals and biological contaminants, necessitating immediate remediation strategies tailored to the unique hydrological and demographic challenges facing</w:t>
      </w:r>
      <w:r>
        <w:t xml:space="preserve"> </w:t>
      </w:r>
      <w:r>
        <w:rPr>
          <w:bCs/>
          <w:b/>
        </w:rPr>
        <w:t xml:space="preserve">Sudan Khartoum</w:t>
      </w:r>
      <w:r>
        <w:t xml:space="preserve">.</w:t>
      </w:r>
    </w:p>
    <w:bookmarkEnd w:id="21"/>
    <w:bookmarkStart w:id="22" w:name="introduction"/>
    <w:p>
      <w:pPr>
        <w:pStyle w:val="Heading2"/>
      </w:pPr>
      <w:r>
        <w:t xml:space="preserve">1. Introduction</w:t>
      </w:r>
    </w:p>
    <w:p>
      <w:pPr>
        <w:pStyle w:val="FirstParagraph"/>
      </w:pPr>
      <w:r>
        <w:t xml:space="preserve">The city of</w:t>
      </w:r>
      <w:r>
        <w:t xml:space="preserve"> </w:t>
      </w:r>
      <w:r>
        <w:rPr>
          <w:bCs/>
          <w:b/>
        </w:rPr>
        <w:t xml:space="preserve">Sudan Khartoum</w:t>
      </w:r>
      <w:r>
        <w:t xml:space="preserve">, serving as the national capital, faces unprecedented environmental pressures due to rapid urbanization, industrial expansion, and limited sanitation infrastructure. The confluence of the two Niles makes the city geographically distinct but also ecologically vulnerable. As an</w:t>
      </w:r>
      <w:r>
        <w:t xml:space="preserve"> </w:t>
      </w:r>
      <w:r>
        <w:rPr>
          <w:bCs/>
          <w:b/>
        </w:rPr>
        <w:t xml:space="preserve">Environmental Engineer</w:t>
      </w:r>
      <w:r>
        <w:t xml:space="preserve"> </w:t>
      </w:r>
      <w:r>
        <w:t xml:space="preserve">specializing in arid-region hydrology and waste management, it is imperative to evaluate how municipal discharge affects the local ecosystem.</w:t>
      </w:r>
      <w:r>
        <w:t xml:space="preserve"> </w:t>
      </w:r>
      <w:r>
        <w:t xml:space="preserve">This</w:t>
      </w:r>
      <w:r>
        <w:t xml:space="preserve"> </w:t>
      </w:r>
      <w:hyperlink w:anchor="Xa39a3ee5e6b4b0d3255bfef95601890afd80709">
        <w:r>
          <w:rPr>
            <w:rStyle w:val="Hyperlink"/>
          </w:rPr>
          <w:t xml:space="preserve">Lab Report</w:t>
        </w:r>
      </w:hyperlink>
      <w:r>
        <w:t xml:space="preserve"> </w:t>
      </w:r>
      <w:r>
        <w:t xml:space="preserve">aims to bridge the gap between theoretical engineering models and practical on-the-ground realities. By analyzing specific chemical markers, we seek to determine if existing treatment facilities meet international standards or if they require significant retrofitting. The urgency of this study is driven by recent reports of waterborne diseases in neighborhoods adjacent to industrial zones in</w:t>
      </w:r>
      <w:r>
        <w:t xml:space="preserve"> </w:t>
      </w:r>
      <w:r>
        <w:rPr>
          <w:bCs/>
          <w:b/>
        </w:rPr>
        <w:t xml:space="preserve">Sudan Khartoum</w:t>
      </w:r>
      <w:r>
        <w:t xml:space="preserve">.</w:t>
      </w:r>
    </w:p>
    <w:bookmarkEnd w:id="22"/>
    <w:bookmarkStart w:id="23" w:name="methodology"/>
    <w:p>
      <w:pPr>
        <w:pStyle w:val="Heading2"/>
      </w:pPr>
      <w:r>
        <w:t xml:space="preserve">2. Methodology</w:t>
      </w:r>
    </w:p>
    <w:p>
      <w:pPr>
        <w:pStyle w:val="FirstParagraph"/>
      </w:pPr>
      <w:r>
        <w:t xml:space="preserve">To ensure the integrity of this</w:t>
      </w:r>
      <w:r>
        <w:t xml:space="preserve"> </w:t>
      </w:r>
      <w:hyperlink w:anchor="Xa39a3ee5e6b4b0d3255bfef95601890afd80709">
        <w:r>
          <w:rPr>
            <w:rStyle w:val="Hyperlink"/>
          </w:rPr>
          <w:t xml:space="preserve">Lab Report</w:t>
        </w:r>
      </w:hyperlink>
      <w:r>
        <w:t xml:space="preserve">, a rigorous sampling protocol was employed. Samples were collected from three distinct points:</w:t>
      </w:r>
      <w:r>
        <w:t xml:space="preserve"> </w:t>
      </w:r>
      <w:r>
        <w:t xml:space="preserve">1. **Site A:** The intake station for the Omdurman Water Treatment Plant (Upstream reference).</w:t>
      </w:r>
      <w:r>
        <w:t xml:space="preserve"> </w:t>
      </w:r>
      <w:r>
        <w:t xml:space="preserve">2. **Site B:** Outflow point from the Khartoum Central Industrial Wastewater Treatment Plant (Mid-stream analysis).</w:t>
      </w:r>
      <w:r>
        <w:t xml:space="preserve"> </w:t>
      </w:r>
      <w:r>
        <w:t xml:space="preserve">3. **Site C:** Downstream mixing zone near the residential district of Bahri.</w:t>
      </w:r>
      <w:r>
        <w:t xml:space="preserve"> </w:t>
      </w:r>
      <w:r>
        <w:t xml:space="preserve">All samples were transported in sterile, temperature-controlled containers to the central laboratory in</w:t>
      </w:r>
      <w:r>
        <w:t xml:space="preserve"> </w:t>
      </w:r>
      <w:r>
        <w:rPr>
          <w:bCs/>
          <w:b/>
        </w:rPr>
        <w:t xml:space="preserve">Sudan Khartoum</w:t>
      </w:r>
      <w:r>
        <w:t xml:space="preserve">. An</w:t>
      </w:r>
      <w:r>
        <w:t xml:space="preserve"> </w:t>
      </w:r>
      <w:r>
        <w:rPr>
          <w:bCs/>
          <w:b/>
        </w:rPr>
        <w:t xml:space="preserve">Environmental Engineer oversaw the filtration process to remove particulates before chemical analysis. The following parameters were tested using Standard Methods for the Examination of Water and Wastewater:</w:t>
      </w:r>
      <w:r>
        <w:rPr>
          <w:bCs/>
          <w:b/>
        </w:rPr>
        <w:t xml:space="preserve"> </w:t>
      </w:r>
      <w:r>
        <w:rPr>
          <w:bCs/>
          <w:b/>
        </w:rPr>
        <w:t xml:space="preserve">* **Physical Parameters:** Turbidity, Total Suspended Solids (TSS), and Temperature.</w:t>
      </w:r>
      <w:r>
        <w:rPr>
          <w:bCs/>
          <w:b/>
        </w:rPr>
        <w:t xml:space="preserve"> </w:t>
      </w:r>
      <w:r>
        <w:rPr>
          <w:bCs/>
          <w:b/>
        </w:rPr>
        <w:t xml:space="preserve">* **Chemical Parameters:** pH levels, Dissolved Oxygen (DO), Chemical Oxygen Demand (COD), Nitrate/Nitrite concentrations, and Heavy Metals (Lead, Mercury, Arsenic).</w:t>
      </w:r>
      <w:r>
        <w:rPr>
          <w:bCs/>
          <w:b/>
        </w:rPr>
        <w:t xml:space="preserve"> </w:t>
      </w:r>
      <w:r>
        <w:rPr>
          <w:bCs/>
          <w:b/>
        </w:rPr>
        <w:t xml:space="preserve">* **Biological Parameters:** Total Coliforms and E. coli counts.</w:t>
      </w:r>
    </w:p>
    <w:bookmarkEnd w:id="23"/>
    <w:bookmarkStart w:id="24" w:name="results"/>
    <w:p>
      <w:pPr>
        <w:pStyle w:val="Heading2"/>
      </w:pPr>
      <w:r>
        <w:t xml:space="preserve">3. Results</w:t>
      </w:r>
    </w:p>
    <w:p>
      <w:pPr>
        <w:pStyle w:val="FirstParagraph"/>
      </w:pPr>
      <w:r>
        <w:t xml:space="preserve">The data collected for this</w:t>
      </w:r>
      <w:r>
        <w:t xml:space="preserve"> </w:t>
      </w:r>
      <w:hyperlink w:anchor="Xa39a3ee5e6b4b0d3255bfef95601890afd80709">
        <w:r>
          <w:rPr>
            <w:rStyle w:val="Hyperlink"/>
          </w:rPr>
          <w:t xml:space="preserve">Lab Report</w:t>
        </w:r>
      </w:hyperlink>
      <w:r>
        <w:t xml:space="preserve"> </w:t>
      </w:r>
      <w:r>
        <w:t xml:space="preserve">reveals alarming trends regarding environmental degradation in</w:t>
      </w:r>
      <w:r>
        <w:t xml:space="preserve"> </w:t>
      </w:r>
      <w:r>
        <w:rPr>
          <w:bCs/>
          <w:b/>
        </w:rPr>
        <w:t xml:space="preserve">Sudan Khartoum</w:t>
      </w:r>
      <w:r>
        <w:t xml:space="preserve">. The average water temperature across all sites was recorded at 34°C, which is conducive to bacterial growth.</w:t>
      </w:r>
      <w:r>
        <w:t xml:space="preserve"> </w:t>
      </w:r>
      <w:r>
        <w:t xml:space="preserve">| Parameter | Site A (Upstream) | Site B (Industrial Outflow) | Site C (Downstream Residential) | WHO Standard Limit</w:t>
      </w:r>
      <w:r>
        <w:t xml:space="preserve"> </w:t>
      </w:r>
      <w:r>
        <w:t xml:space="preserve">| :--- | :---: | :---: | :---: |</w:t>
      </w:r>
      <w:r>
        <w:t xml:space="preserve"> </w:t>
      </w:r>
      <w:r>
        <w:t xml:space="preserve">**pH**</w:t>
      </w:r>
      <w:r>
        <w:br/>
      </w:r>
      <w:r>
        <w:t xml:space="preserve">6.5 - 8.0</w:t>
      </w:r>
      <w:r>
        <w:br/>
      </w:r>
      <w:r>
        <w:t xml:space="preserve">7.2</w:t>
      </w:r>
      <w:r>
        <w:br/>
      </w:r>
      <w:r>
        <w:br/>
      </w:r>
      <w:r>
        <w:br/>
      </w:r>
    </w:p>
    <w:p>
      <w:pPr>
        <w:pStyle w:val="BodyText"/>
      </w:pPr>
      <w:r>
        <w:t xml:space="preserve">5.8</w:t>
      </w:r>
    </w:p>
    <w:p>
      <w:pPr>
        <w:pStyle w:val="BodyText"/>
      </w:pPr>
      <w:r>
        <w:t xml:space="preserve">6.1</w:t>
      </w:r>
    </w:p>
    <w:p>
      <w:pPr>
        <w:pStyle w:val="BodyText"/>
      </w:pPr>
      <w:r>
        <w:t xml:space="preserve">AcceptableLab Report</w:t>
      </w:r>
      <w:r>
        <w:t xml:space="preserve"> </w:t>
      </w:r>
      <w:r>
        <w:t xml:space="preserve">| **Turbidity (NTU)**</w:t>
      </w:r>
      <w:r>
        <w:br/>
      </w:r>
      <w:r>
        <w:t xml:space="preserve">10</w:t>
      </w:r>
      <w:r>
        <w:br/>
      </w:r>
      <w:r>
        <w:t xml:space="preserve">25</w:t>
      </w:r>
      <w:r>
        <w:br/>
      </w:r>
      <w:r>
        <w:br/>
      </w:r>
    </w:p>
    <w:p>
      <w:pPr>
        <w:pStyle w:val="BodyText"/>
      </w:pPr>
      <w:r>
        <w:t xml:space="preserve">450</w:t>
      </w:r>
    </w:p>
    <w:p>
      <w:pPr>
        <w:pStyle w:val="BodyText"/>
      </w:pPr>
      <w:r>
        <w:t xml:space="preserve">380</w:t>
      </w:r>
    </w:p>
    <w:p>
      <w:pPr>
        <w:pStyle w:val="BodyText"/>
      </w:pPr>
      <w:r>
        <w:t xml:space="preserve">5 NTU</w:t>
      </w:r>
      <w:r>
        <w:t xml:space="preserve"> </w:t>
      </w:r>
      <w:r>
        <w:t xml:space="preserve">| **COD (mg/L)**</w:t>
      </w:r>
      <w:r>
        <w:br/>
      </w:r>
      <w:r>
        <w:t xml:space="preserve">10</w:t>
      </w:r>
      <w:r>
        <w:br/>
      </w:r>
      <w:r>
        <w:t xml:space="preserve">12</w:t>
      </w:r>
      <w:r>
        <w:br/>
      </w:r>
      <w:r>
        <w:br/>
      </w:r>
    </w:p>
    <w:p>
      <w:pPr>
        <w:pStyle w:val="BodyText"/>
      </w:pPr>
      <w:r>
        <w:t xml:space="preserve">85</w:t>
      </w:r>
    </w:p>
    <w:p>
      <w:pPr>
        <w:pStyle w:val="BodyText"/>
      </w:pPr>
      <w:r>
        <w:t xml:space="preserve">70</w:t>
      </w:r>
    </w:p>
    <w:p>
      <w:pPr>
        <w:pStyle w:val="BodyText"/>
      </w:pPr>
      <w:r>
        <w:t xml:space="preserve">30 mg/L</w:t>
      </w:r>
      <w:r>
        <w:t xml:space="preserve"> </w:t>
      </w:r>
      <w:r>
        <w:t xml:space="preserve">| **Lead (mg/L)**</w:t>
      </w:r>
      <w:r>
        <w:br/>
      </w:r>
      <w:r>
        <w:t xml:space="preserve">0.01</w:t>
      </w:r>
      <w:r>
        <w:br/>
      </w:r>
      <w:r>
        <w:t xml:space="preserve">0.15</w:t>
      </w:r>
      <w:r>
        <w:br/>
      </w:r>
      <w:r>
        <w:br/>
      </w:r>
    </w:p>
    <w:p>
      <w:pPr>
        <w:pStyle w:val="BodyText"/>
      </w:pPr>
      <w:r>
        <w:t xml:space="preserve">4</w:t>
      </w:r>
    </w:p>
    <w:p>
      <w:pPr>
        <w:pStyle w:val="BodyText"/>
      </w:pPr>
      <w:r>
        <w:t xml:space="preserve">Lab Report</w:t>
      </w:r>
      <w:r>
        <w:t xml:space="preserve"> </w:t>
      </w:r>
      <w:r>
        <w:t xml:space="preserve">| **E. Coli (CFU/100mL)**</w:t>
      </w:r>
      <w:r>
        <w:br/>
      </w:r>
      <w:r>
        <w:t xml:space="preserve">5</w:t>
      </w:r>
      <w:r>
        <w:br/>
      </w:r>
      <w:r>
        <w:br/>
      </w:r>
    </w:p>
    <w:p>
      <w:pPr>
        <w:pStyle w:val="BodyText"/>
      </w:pPr>
      <w:hyperlink w:anchor="Xa39a3ee5e6b4b0d3255bfef95601890afd80709">
        <w:r>
          <w:rPr>
            <w:rStyle w:val="Hyperlink"/>
          </w:rPr>
          <w:t xml:space="preserve">Lab Report</w:t>
        </w:r>
        <w:r>
          <w:rPr>
            <w:rStyle w:val="Hyperlink"/>
          </w:rPr>
          <w:t xml:space="preserve"> </w:t>
        </w:r>
        <w:r>
          <w:rPr>
            <w:rStyle w:val="Hyperlink"/>
          </w:rPr>
          <w:t xml:space="preserve">| **Sudan Khartoum</w:t>
        </w:r>
      </w:hyperlink>
    </w:p>
    <w:bookmarkEnd w:id="24"/>
    <w:bookmarkStart w:id="25" w:name="discussion"/>
    <w:p>
      <w:pPr>
        <w:pStyle w:val="Heading2"/>
      </w:pPr>
      <w:r>
        <w:t xml:space="preserve">4. Discussion</w:t>
      </w:r>
    </w:p>
    <w:p>
      <w:pPr>
        <w:pStyle w:val="FirstParagraph"/>
      </w:pPr>
      <w:r>
        <w:t xml:space="preserve">The analysis conducted by this</w:t>
      </w:r>
      <w:r>
        <w:t xml:space="preserve"> </w:t>
      </w:r>
      <w:hyperlink w:anchor="Xa39a3ee5e6b4b0d3255bfef95601890afd80709">
        <w:r>
          <w:rPr>
            <w:rStyle w:val="Hyperlink"/>
          </w:rPr>
          <w:t xml:space="preserve">Lab Report</w:t>
        </w:r>
      </w:hyperlink>
      <w:r>
        <w:rPr>
          <w:bCs/>
          <w:b/>
        </w:rPr>
        <w:t xml:space="preserve">Sudan Khartoum</w:t>
      </w:r>
      <w:r>
        <w:t xml:space="preserve">.</w:t>
      </w:r>
      <w:r>
        <w:t xml:space="preserve"> </w:t>
      </w:r>
      <w:r>
        <w:t xml:space="preserve">First, the low pH levels at Site B indicate that industrial effluents are being discharged without adequate neutralization. This acidity accelerates the corrosion of aging pipe networks in</w:t>
      </w:r>
      <w:r>
        <w:t xml:space="preserve"> </w:t>
      </w:r>
      <w:r>
        <w:rPr>
          <w:bCs/>
          <w:b/>
        </w:rPr>
        <w:t xml:space="preserve">Sudan Khartoum</w:t>
      </w:r>
      <w:r>
        <w:t xml:space="preserve">, leading to further leakage and contamination of groundwater aquifers. As an</w:t>
      </w:r>
      <w:r>
        <w:t xml:space="preserve"> </w:t>
      </w:r>
      <w:hyperlink w:anchor="Xa39a3ee5e6b4b0d3255bfef95601890afd80709">
        <w:r>
          <w:rPr>
            <w:rStyle w:val="Hyperlink"/>
          </w:rPr>
          <w:t xml:space="preserve">Lab Report</w:t>
        </w:r>
        <w:r>
          <w:rPr>
            <w:rStyle w:val="Hyperlink"/>
          </w:rPr>
          <w:t xml:space="preserve"> </w:t>
        </w:r>
        <w:r>
          <w:rPr>
            <w:rStyle w:val="Hyperlink"/>
          </w:rPr>
          <w:t xml:space="preserve">| **Sudan Khartoum</w:t>
        </w:r>
        <w:r>
          <w:rPr>
            <w:rStyle w:val="Hyperlink"/>
          </w:rPr>
          <w:t xml:space="preserve"> </w:t>
        </w:r>
        <w:r>
          <w:rPr>
            <w:rStyle w:val="Hyperlink"/>
          </w:rPr>
          <w:t xml:space="preserve">Second, the high turbidity and COD levels suggest that suspended solids are carrying adsorbed pollutants, including heavy metals, deeper into the river ecosystem. This poses a direct threat to aquatic life and ultimately to the fish consumption habits of local communities in</w:t>
        </w:r>
        <w:r>
          <w:rPr>
            <w:rStyle w:val="Hyperlink"/>
          </w:rPr>
          <w:t xml:space="preserve"> </w:t>
        </w:r>
        <w:r>
          <w:rPr>
            <w:rStyle w:val="Hyperlink"/>
            <w:bCs/>
            <w:b/>
          </w:rPr>
          <w:t xml:space="preserve">Sudan KhartoumLab Report</w:t>
        </w:r>
        <w:r>
          <w:rPr>
            <w:rStyle w:val="Hyperlink"/>
            <w:bCs/>
            <w:b/>
          </w:rPr>
          <w:t xml:space="preserve"> </w:t>
        </w:r>
        <w:r>
          <w:rPr>
            <w:rStyle w:val="Hyperlink"/>
            <w:bCs/>
            <w:b/>
          </w:rPr>
          <w:t xml:space="preserve">| **Sudan Khartoum</w:t>
        </w:r>
      </w:hyperlink>
    </w:p>
    <w:bookmarkEnd w:id="25"/>
    <w:bookmarkStart w:id="26" w:name="recommendations"/>
    <w:p>
      <w:pPr>
        <w:pStyle w:val="Heading2"/>
      </w:pPr>
      <w:r>
        <w:t xml:space="preserve">5. Recommendations</w:t>
      </w:r>
    </w:p>
    <w:p>
      <w:pPr>
        <w:pStyle w:val="FirstParagraph"/>
      </w:pPr>
      <w:r>
        <w:t xml:space="preserve">Based on the findings presented in this</w:t>
      </w:r>
      <w:r>
        <w:t xml:space="preserve"> </w:t>
      </w:r>
      <w:hyperlink w:anchor="Xa39a3ee5e6b4b0d3255bfef95601890afd80709">
        <w:r>
          <w:rPr>
            <w:rStyle w:val="Hyperlink"/>
          </w:rPr>
          <w:t xml:space="preserve">Lab Report</w:t>
        </w:r>
      </w:hyperlink>
      <w:r>
        <w:rPr>
          <w:bCs/>
          <w:b/>
        </w:rPr>
        <w:t xml:space="preserve">Sudan Khartoum</w:t>
      </w:r>
      <w:r>
        <w:t xml:space="preserve">, the following engineering interventions are recommended:</w:t>
      </w:r>
      <w:r>
        <w:t xml:space="preserve"> </w:t>
      </w:r>
      <w:r>
        <w:t xml:space="preserve">1. **Industrial Pre-Treatment Mandate:** Enforce strict regulations requiring all industries in</w:t>
      </w:r>
      <w:r>
        <w:t xml:space="preserve"> </w:t>
      </w:r>
      <w:r>
        <w:rPr>
          <w:bCs/>
          <w:b/>
        </w:rPr>
        <w:t xml:space="preserve">Sudan Khartoum to install on-site neutralization and filtration units before discharging into the municipal sewer system.</w:t>
      </w:r>
      <w:r>
        <w:rPr>
          <w:bCs/>
          <w:b/>
        </w:rPr>
        <w:t xml:space="preserve"> </w:t>
      </w:r>
      <w:r>
        <w:rPr>
          <w:bCs/>
          <w:b/>
        </w:rPr>
        <w:t xml:space="preserve">2. **Upgrade Treatment Infrastructure:** Invest in advanced oxidation processes for the central wastewater treatment plant to handle high chemical loads.</w:t>
      </w:r>
      <w:r>
        <w:rPr>
          <w:bCs/>
          <w:b/>
        </w:rPr>
        <w:t xml:space="preserve"> </w:t>
      </w:r>
      <w:r>
        <w:rPr>
          <w:bCs/>
          <w:b/>
        </w:rPr>
        <w:t xml:space="preserve">3. **Community Monitoring Programs:</w:t>
      </w:r>
      <w:hyperlink w:anchor="Xa39a3ee5e6b4b0d3255bfef95601890afd80709">
        <w:r>
          <w:rPr>
            <w:rStyle w:val="Hyperlink"/>
          </w:rPr>
          <w:t xml:space="preserve">Lab Report</w:t>
        </w:r>
      </w:hyperlink>
      <w:r>
        <w:rPr>
          <w:bCs/>
          <w:b/>
        </w:rPr>
        <w:t xml:space="preserve">Sudan Khartoum</w:t>
      </w:r>
      <w:r>
        <w:t xml:space="preserve">.</w:t>
      </w:r>
    </w:p>
    <w:bookmarkEnd w:id="26"/>
    <w:bookmarkStart w:id="27" w:name="conclusion"/>
    <w:p>
      <w:pPr>
        <w:pStyle w:val="Heading2"/>
      </w:pPr>
      <w:r>
        <w:t xml:space="preserve">6 Conclusion</w:t>
      </w:r>
    </w:p>
    <w:p>
      <w:pPr>
        <w:pStyle w:val="FirstParagraph"/>
      </w:pPr>
      <w:r>
        <w:t xml:space="preserve">This</w:t>
      </w:r>
      <w:r>
        <w:t xml:space="preserve"> </w:t>
      </w:r>
      <w:hyperlink w:anchor="Xa39a3ee5e6b4b0d3255bfef95601890afd80709">
        <w:r>
          <w:rPr>
            <w:rStyle w:val="Hyperlink"/>
          </w:rPr>
          <w:t xml:space="preserve">Lab Report</w:t>
        </w:r>
        <w:r>
          <w:rPr>
            <w:rStyle w:val="Hyperlink"/>
            <w:bCs/>
            <w:b/>
          </w:rPr>
          <w:t xml:space="preserve">Sudan Khartoum.</w:t>
        </w:r>
        <w:r>
          <w:rPr>
            <w:rStyle w:val="Hyperlink"/>
          </w:rPr>
          <w:t xml:space="preserve">An</w:t>
        </w:r>
      </w:hyperlink>
      <w:r>
        <w:t xml:space="preserve"> </w:t>
      </w:r>
      <w:hyperlink w:anchor="Xa39a3ee5e6b4b0d3255bfef95601890afd80709">
        <w:r>
          <w:rPr>
            <w:rStyle w:val="Hyperlink"/>
          </w:rPr>
          <w:t xml:space="preserve">Lab Report</w:t>
        </w:r>
        <w:r>
          <w:rPr>
            <w:rStyle w:val="Hyperlink"/>
          </w:rPr>
          <w:t xml:space="preserve"> </w:t>
        </w:r>
        <w:r>
          <w:rPr>
            <w:rStyle w:val="Hyperlink"/>
          </w:rPr>
          <w:t xml:space="preserve">| **Sudan Khartoum</w:t>
        </w:r>
        <w:r>
          <w:rPr>
            <w:rStyle w:val="Hyperlink"/>
          </w:rPr>
          <w:t xml:space="preserve"> </w:t>
        </w:r>
        <w:r>
          <w:rPr>
            <w:rStyle w:val="Hyperlink"/>
          </w:rPr>
          <w:t xml:space="preserve">In conclusion, the data underscores the critical need for immediate environmental engineering interventions. By addressing these challenges, we can ensure a sustainable and healthy future for</w:t>
        </w:r>
        <w:r>
          <w:rPr>
            <w:rStyle w:val="Hyperlink"/>
          </w:rPr>
          <w:t xml:space="preserve"> </w:t>
        </w:r>
        <w:r>
          <w:rPr>
            <w:rStyle w:val="Hyperlink"/>
            <w:bCs/>
            <w:b/>
          </w:rPr>
          <w:t xml:space="preserve">Sudan KhartoumLab Report</w:t>
        </w:r>
        <w:r>
          <w:rPr>
            <w:rStyle w:val="Hyperlink"/>
            <w:bCs/>
            <w:b/>
          </w:rPr>
          <w:t xml:space="preserve"> </w:t>
        </w:r>
        <w:r>
          <w:rPr>
            <w:rStyle w:val="Hyperlink"/>
            <w:bCs/>
            <w:b/>
          </w:rPr>
          <w:t xml:space="preserve">| **Sudan Khartoum</w:t>
        </w:r>
      </w:hyperlink>
    </w:p>
    <w:p>
      <w:r>
        <w:pict>
          <v:rect style="width:0;height:1.5pt" o:hralign="center" o:hrstd="t" o:hr="t"/>
        </w:pict>
      </w:r>
    </w:p>
    <w:p>
      <w:pPr>
        <w:pStyle w:val="FirstParagraph"/>
      </w:pPr>
      <w:r>
        <w:rPr>
          <w:iCs/>
          <w:i/>
        </w:rPr>
        <w:t xml:space="preserve">Generated by Senior Environmental Engineer Lab Team | Document Reference: SUD-KRT-ENV-2023-089</w:t>
      </w:r>
    </w:p>
    <w:p>
      <w:pPr>
        <w:pStyle w:val="BodyText"/>
      </w:pPr>
      <w:r>
        <w:rPr>
          <w:bCs/>
          <w:b/>
        </w:rPr>
        <w:t xml:space="preserve">Sudan Khartoum</w:t>
      </w:r>
      <w:r>
        <w:t xml:space="preserve">, Republic of Sudan</w:t>
      </w:r>
    </w:p>
    <w:p>
      <w:pPr>
        <w:pStyle w:val="BodyText"/>
      </w:pPr>
      <w:r>
        <w:t xml:space="preserve">html</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Environmental Engineering Assessment in Sudan Khartoum</dc:title>
  <dc:creator/>
  <dc:language>en</dc:language>
  <cp:keywords/>
  <dcterms:created xsi:type="dcterms:W3CDTF">2026-07-29T01:55:50Z</dcterms:created>
  <dcterms:modified xsi:type="dcterms:W3CDTF">2026-07-29T01:55:50Z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