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Manchester</w:t>
      </w:r>
    </w:p>
    <w:bookmarkStart w:id="20" w:name="X405acbd8ad8a7774f656faebbc7649ba4173083"/>
    <w:p>
      <w:pPr>
        <w:pStyle w:val="Heading1"/>
      </w:pPr>
      <w:r>
        <w:t xml:space="preserve">Laboratory Report on Environmental Engineering Strategies</w:t>
      </w:r>
    </w:p>
    <w:p>
      <w:pPr>
        <w:pStyle w:val="FirstParagraph"/>
      </w:pPr>
      <w:r>
        <w:rPr>
          <w:bCs/>
          <w:b/>
        </w:rPr>
        <w:t xml:space="preserve">Focused Region:</w:t>
      </w:r>
      <w:r>
        <w:t xml:space="preserve"> </w:t>
      </w:r>
      <w:r>
        <w:t xml:space="preserve">United Kingdom Manchester</w:t>
      </w:r>
    </w:p>
    <w:p>
      <w:pPr>
        <w:pStyle w:val="BodyText"/>
      </w:pPr>
      <w:r>
        <w:rPr>
          <w:bCs/>
          <w:b/>
        </w:rPr>
        <w:t xml:space="preserve">Date:</w:t>
      </w:r>
    </w:p>
    <w:p>
      <w:r>
        <w:pict>
          <v:rect style="width:0;height:1.5pt" o:hralign="center" o:hrstd="t" o:hr="t"/>
        </w:pict>
      </w:r>
    </w:p>
    <w:bookmarkEnd w:id="20"/>
    <w:bookmarkStart w:id="21" w:name="executive-summary"/>
    <w:p>
      <w:pPr>
        <w:pStyle w:val="Heading3"/>
      </w:pPr>
      <w:r>
        <w:t xml:space="preserve">1. Executive Summary</w:t>
      </w:r>
    </w:p>
    <w:p>
      <w:pPr>
        <w:pStyle w:val="FirstParagraph"/>
      </w:pPr>
      <w:r>
        <w:t xml:space="preserve">This laboratory report serves as a comprehensive analysis of current environmental engineering practices, specifically tailored to the urban and industrial landscape of United Kingdom Manchester. The primary objective of this investigation is to evaluate the efficacy of modern waste management systems, water treatment protocols, and air quality control measures implemented within this specific geographic region. As Manchester continues to evolve from its industrial heritage into a hub for green technology and sustainable living, the role of the Environmental Engineer becomes increasingly critical. This document outlines the methodologies used to assess local environmental parameters, presents data regarding pollutant levels in both atmospheric and aquatic systems, and proposes engineering solutions that align with national standards set by the United Kingdom regulatory bodies.</w:t>
      </w:r>
    </w:p>
    <w:bookmarkEnd w:id="21"/>
    <w:bookmarkStart w:id="22" w:name="introduction"/>
    <w:p>
      <w:pPr>
        <w:pStyle w:val="Heading3"/>
      </w:pPr>
      <w:r>
        <w:t xml:space="preserve">2. Introduction</w:t>
      </w:r>
    </w:p>
    <w:p>
      <w:pPr>
        <w:pStyle w:val="FirstParagraph"/>
      </w:pPr>
      <w:r>
        <w:t xml:space="preserve">The city of Manchester, located in the North West of England, presents a unique case study for environmental engineering. Historically known as the "Cottonopolis" due to its dominant cotton industry during the Industrial Revolution, Manchester faced severe environmental degradation in the 19th and early 20th centuries. Today, it stands as a model for post-industrial regeneration. However, modern challenges persist, including urban runoff from paved surfaces, emissions from transportation networks, and waste management pressures associated with a growing metropolitan population.</w:t>
      </w:r>
    </w:p>
    <w:p>
      <w:pPr>
        <w:pStyle w:val="BodyText"/>
      </w:pPr>
      <w:r>
        <w:t xml:space="preserve">The purpose of this lab report is to document the technical assessments conducted by Environmental Engineers operating within the United Kingdom Manchester region. These engineers are responsible for designing systems that mitigate pollution, protect public health, and ensure compliance with environmental legislation such as the Environment Act 2021. The scope of this report covers three main areas: wastewater treatment efficiency at local facilities, air quality monitoring near industrial zones, and solid waste recycling rates in residential districts.</w:t>
      </w:r>
    </w:p>
    <w:bookmarkEnd w:id="22"/>
    <w:bookmarkStart w:id="23" w:name="methodology"/>
    <w:p>
      <w:pPr>
        <w:pStyle w:val="Heading3"/>
      </w:pPr>
      <w:r>
        <w:t xml:space="preserve">3. Methodology</w:t>
      </w:r>
    </w:p>
    <w:p>
      <w:pPr>
        <w:pStyle w:val="FirstParagraph"/>
      </w:pPr>
      <w:r>
        <w:t xml:space="preserve">To gather accurate data for this Environmental Engineer lab report, a multi-phase approach was adopted. Field sampling was conducted across three distinct sites in United Kingdom Manchester: the Irwell River catchment area, the Northern Quarter industrial zone, and a municipal waste processing facility in Salford.</w:t>
      </w:r>
    </w:p>
    <w:bookmarkEnd w:id="23"/>
    <w:bookmarkStart w:id="24" w:name="water-quality-analysis"/>
    <w:p>
      <w:pPr>
        <w:pStyle w:val="Heading3"/>
      </w:pPr>
      <w:r>
        <w:t xml:space="preserve">3.1 Water Quality Analysis</w:t>
      </w:r>
    </w:p>
    <w:p>
      <w:pPr>
        <w:pStyle w:val="FirstParagraph"/>
      </w:pPr>
      <w:r>
        <w:t xml:space="preserve">Samples were collected from five points along the River Irwell. Parameters measured included pH levels, dissolved oxygen (DO), biochemical oxygen demand (BOD), and concentrations of heavy metals such as lead and copper. These tests were performed using portable spectrophotometers and titration kits approved by the Environment Agency standards. The goal was to determine the impact of urban runoff on local waterways.</w:t>
      </w:r>
    </w:p>
    <w:bookmarkEnd w:id="24"/>
    <w:bookmarkStart w:id="25" w:name="air-quality-monitoring"/>
    <w:p>
      <w:pPr>
        <w:pStyle w:val="Heading3"/>
      </w:pPr>
      <w:r>
        <w:t xml:space="preserve">3.2 Air Quality Monitoring</w:t>
      </w:r>
    </w:p>
    <w:p>
      <w:pPr>
        <w:pStyle w:val="FirstParagraph"/>
      </w:pPr>
      <w:r>
        <w:t xml:space="preserve">In partnership with local environmental agencies, fixed monitoring stations were utilized to measure particulate matter (PM2.5 and PM10), nitrogen dioxide (NO2), and sulfur dioxide (SO2). Data was logged over a fourteen-day period to account for variations in weather conditions typical of the United Kingdom climate. This data is crucial for Environmental Engineers to assess whether current emissions controls are sufficient.</w:t>
      </w:r>
    </w:p>
    <w:bookmarkEnd w:id="25"/>
    <w:bookmarkStart w:id="26" w:name="waste-stream-assessment"/>
    <w:p>
      <w:pPr>
        <w:pStyle w:val="Heading3"/>
      </w:pPr>
      <w:r>
        <w:t xml:space="preserve">3.3 Waste Stream Assessment</w:t>
      </w:r>
    </w:p>
    <w:p>
      <w:pPr>
        <w:pStyle w:val="FirstParagraph"/>
      </w:pPr>
      <w:r>
        <w:t xml:space="preserve">A physical audit of municipal waste was conducted at a transfer station. The composition of waste streams was analyzed to identify opportunities for improved recycling and energy recovery. This assessment helps Environmental Engineers design more efficient sorting mechanisms and community education programs.</w:t>
      </w:r>
    </w:p>
    <w:bookmarkEnd w:id="26"/>
    <w:bookmarkStart w:id="27" w:name="results"/>
    <w:p>
      <w:pPr>
        <w:pStyle w:val="Heading3"/>
      </w:pPr>
      <w:r>
        <w:t xml:space="preserve">4. Results</w:t>
      </w:r>
    </w:p>
    <w:p>
      <w:pPr>
        <w:pStyle w:val="FirstParagraph"/>
      </w:pPr>
      <w:r>
        <w:t xml:space="preserve">The data collected provides a snapshot of the current environmental status in United Kingdom Manchester.</w:t>
      </w:r>
    </w:p>
    <w:p>
      <w:pPr>
        <w:numPr>
          <w:ilvl w:val="0"/>
          <w:numId w:val="1001"/>
        </w:numPr>
        <w:pStyle w:val="Compact"/>
      </w:pPr>
      <w:r>
        <w:rPr>
          <w:bCs/>
          <w:b/>
        </w:rPr>
        <w:t xml:space="preserve">Aquatic Systems:</w:t>
      </w:r>
      <w:r>
        <w:t xml:space="preserve"> </w:t>
      </w:r>
      <w:r>
        <w:t xml:space="preserve">The River Irwell samples showed an average pH of 7.2, which is within the acceptable range for aquatic life. However, BOD levels were slightly elevated near outflow pipes from combined sewer overflows (CSOs), indicating organic pollution during heavy rainfall events.</w:t>
      </w:r>
    </w:p>
    <w:p>
      <w:pPr>
        <w:numPr>
          <w:ilvl w:val="0"/>
          <w:numId w:val="1001"/>
        </w:numPr>
        <w:pStyle w:val="Compact"/>
      </w:pPr>
      <w:r>
        <w:rPr>
          <w:bCs/>
          <w:b/>
        </w:rPr>
        <w:t xml:space="preserve">Air Quality:</w:t>
      </w:r>
      <w:r>
        <w:t xml:space="preserve"> </w:t>
      </w:r>
      <w:r>
        <w:t xml:space="preserve">NO2 concentrations exceeded the annual mean objective in specific high-traffic corridors, particularly around the Manchester city center. PM10 levels remained largely within legal limits, suggesting that recent traffic calming measures have had a positive impact.</w:t>
      </w:r>
    </w:p>
    <w:p>
      <w:pPr>
        <w:numPr>
          <w:ilvl w:val="0"/>
          <w:numId w:val="1001"/>
        </w:numPr>
        <w:pStyle w:val="Compact"/>
      </w:pPr>
      <w:r>
        <w:rPr>
          <w:bCs/>
          <w:b/>
        </w:rPr>
        <w:t xml:space="preserve">Waste Management:</w:t>
      </w:r>
      <w:r>
        <w:t xml:space="preserve"> </w:t>
      </w:r>
      <w:r>
        <w:t xml:space="preserve">The audit revealed that approximately 45% of municipal waste could be diverted from landfills through enhanced recycling streams. Organic waste constituted the largest fraction at 30%, highlighting a significant opportunity for anaerobic digestion projects.</w:t>
      </w:r>
    </w:p>
    <w:bookmarkEnd w:id="27"/>
    <w:bookmarkStart w:id="28" w:name="discussion"/>
    <w:p>
      <w:pPr>
        <w:pStyle w:val="Heading3"/>
      </w:pPr>
      <w:r>
        <w:t xml:space="preserve">5. Discussion</w:t>
      </w:r>
    </w:p>
    <w:p>
      <w:pPr>
        <w:pStyle w:val="FirstParagraph"/>
      </w:pPr>
      <w:r>
        <w:t xml:space="preserve">The findings from this lab report underscore the complex role of the Environmental Engineer in United Kingdom Manchester. The elevated BOD levels in the River Irwell suggest that while routine treatment is effective, infrastructure upgrades are needed to handle peak flow events caused by intense rainfall, a growing concern due to climate change.</w:t>
      </w:r>
    </w:p>
    <w:p>
      <w:pPr>
        <w:pStyle w:val="BodyText"/>
      </w:pPr>
      <w:r>
        <w:t xml:space="preserve">Regarding air quality, the persistence of high NO2 levels indicates that vehicular emissions remain a critical challenge. Environmental Engineers in this region must advocate for and design low-emission zones (LEZ) and promote electric vehicle infrastructure. The data supports the need for stricter enforcement of emission standards on older commercial vehicles.</w:t>
      </w:r>
    </w:p>
    <w:p>
      <w:pPr>
        <w:pStyle w:val="BodyText"/>
      </w:pPr>
      <w:r>
        <w:t xml:space="preserve">In terms of waste, the high percentage of organic material suggests that Manchester is underutilizing its potential for renewable energy generation. Environmental Engineers are currently exploring pilot projects for community-scale anaerobic digesters, which would convert food waste into biogas and fertilizer. This circular economy approach aligns with the United Kingdom’s broader net-zero goals.</w:t>
      </w:r>
    </w:p>
    <w:bookmarkEnd w:id="28"/>
    <w:bookmarkStart w:id="29" w:name="recommendations"/>
    <w:p>
      <w:pPr>
        <w:pStyle w:val="Heading3"/>
      </w:pPr>
      <w:r>
        <w:t xml:space="preserve">6. Recommendations</w:t>
      </w:r>
    </w:p>
    <w:p>
      <w:pPr>
        <w:pStyle w:val="FirstParagraph"/>
      </w:pPr>
      <w:r>
        <w:t xml:space="preserve">Based on the analysis presented in this Environmental Engineer lab report, the following recommendations are proposed for stakeholders in United Kingdom Manchester:</w:t>
      </w:r>
    </w:p>
    <w:p>
      <w:pPr>
        <w:numPr>
          <w:ilvl w:val="0"/>
          <w:numId w:val="1002"/>
        </w:numPr>
        <w:pStyle w:val="Compact"/>
      </w:pPr>
      <w:r>
        <w:rPr>
          <w:bCs/>
          <w:b/>
        </w:rPr>
        <w:t xml:space="preserve">Sewer Infrastructure Upgrade:</w:t>
      </w:r>
      <w:r>
        <w:t xml:space="preserve"> </w:t>
      </w:r>
      <w:r>
        <w:t xml:space="preserve">Invest in sustainable drainage systems (SuDS) to manage urban runoff and reduce CSO incidents. This includes green roofs and permeable pavements.</w:t>
      </w:r>
    </w:p>
    <w:p>
      <w:pPr>
        <w:numPr>
          <w:ilvl w:val="0"/>
          <w:numId w:val="1002"/>
        </w:numPr>
        <w:pStyle w:val="Compact"/>
      </w:pPr>
      <w:r>
        <w:rPr>
          <w:bCs/>
          <w:b/>
        </w:rPr>
        <w:t xml:space="preserve">Air Quality Intervention:</w:t>
      </w:r>
    </w:p>
    <w:p>
      <w:pPr>
        <w:numPr>
          <w:ilvl w:val="0"/>
          <w:numId w:val="1002"/>
        </w:numPr>
        <w:pStyle w:val="Compact"/>
      </w:pPr>
      <w:r>
        <w:rPr>
          <w:bCs/>
          <w:b/>
        </w:rPr>
        <w:t xml:space="preserve">Waste-to-Energy Initiatives:</w:t>
      </w:r>
      <w:r>
        <w:t xml:space="preserve">: Scale up anaerobic digestion facilities. Provide incentives for households and businesses to separate organic waste more effectively.</w:t>
      </w:r>
    </w:p>
    <w:p>
      <w:pPr>
        <w:numPr>
          <w:ilvl w:val="0"/>
          <w:numId w:val="1002"/>
        </w:numPr>
        <w:pStyle w:val="Compact"/>
      </w:pPr>
      <w:r>
        <w:rPr>
          <w:bCs/>
          <w:b/>
        </w:rPr>
        <w:t xml:space="preserve">Educational Outreach:</w:t>
      </w:r>
      <w:r>
        <w:t xml:space="preserve">: Launch community engagement programs led by Environmental Engineers to explain the benefits of sustainable practices, fostering a culture of environmental stewardship among Manchester residents.</w:t>
      </w:r>
    </w:p>
    <w:bookmarkEnd w:id="29"/>
    <w:bookmarkStart w:id="30" w:name="conclusion"/>
    <w:p>
      <w:pPr>
        <w:pStyle w:val="Heading3"/>
      </w:pPr>
      <w:r>
        <w:t xml:space="preserve">7. Conclusion</w:t>
      </w:r>
    </w:p>
    <w:p>
      <w:pPr>
        <w:pStyle w:val="FirstParagraph"/>
      </w:pPr>
      <w:r>
        <w:t xml:space="preserve">This lab report has demonstrated that while Manchester has made significant strides in environmental recovery, ongoing vigilance and innovation are required. The role of the Environmental Engineer is pivotal in navigating these challenges. By applying scientific principles and engineering solutions to the specific context of United Kingdom Manchester, it is possible to further reduce pollution levels, enhance resource efficiency, and improve the quality of life for all residents.</w:t>
      </w:r>
    </w:p>
    <w:p>
      <w:pPr>
        <w:pStyle w:val="BodyText"/>
      </w:pPr>
      <w:r>
        <w:t xml:space="preserve">The data presented here serves as a baseline for future studies. Continuous monitoring and adaptive management strategies will be essential as the city faces new environmental pressures. The commitment of Environmental Engineers in this region to sustainable development ensures that Manchester remains not only an economic powerhouse but also an ecological leader within the United Kingdom.</w:t>
      </w:r>
    </w:p>
    <w:p>
      <w:r>
        <w:pict>
          <v:rect style="width:0;height:1.5pt" o:hralign="center" o:hrstd="t" o:hr="t"/>
        </w:pict>
      </w:r>
    </w:p>
    <w:p>
      <w:pPr>
        <w:pStyle w:val="FirstParagraph"/>
      </w:pPr>
      <w:r>
        <w:rPr>
          <w:iCs/>
          <w:i/>
        </w:rPr>
        <w:t xml:space="preserve">Note: This document is a fictional lab report created for illustrative purposes based on general environmental engineering principles and public knowledge of Manchester's urban landscape. Specific data points are representative approximations.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Practices in Manchester</dc:title>
  <dc:creator/>
  <dc:language>en</dc:language>
  <cp:keywords/>
  <dcterms:created xsi:type="dcterms:W3CDTF">2026-07-29T16:55:34Z</dcterms:created>
  <dcterms:modified xsi:type="dcterms:W3CDTF">2026-07-29T16:55:34Z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