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Environmental</w:t>
      </w:r>
      <w:r>
        <w:t xml:space="preserve"> </w:t>
      </w:r>
      <w:r>
        <w:t xml:space="preserve">Engineering</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1" w:name="laboratory-analysis-report"/>
    <w:p>
      <w:pPr>
        <w:pStyle w:val="Heading1"/>
      </w:pPr>
      <w:r>
        <w:t xml:space="preserve">Laboratory Analysis Report</w:t>
      </w:r>
    </w:p>
    <w:p>
      <w:pPr>
        <w:pStyle w:val="FirstParagraph"/>
      </w:pPr>
      <w:r>
        <w:rPr>
          <w:bCs/>
          <w:b/>
        </w:rPr>
        <w:t xml:space="preserve">Date:</w:t>
      </w:r>
      <w:r>
        <w:t xml:space="preserve"> </w:t>
      </w:r>
      <w:r>
        <w:t xml:space="preserve">October 26, 2023</w:t>
      </w:r>
      <w:r>
        <w:br/>
      </w:r>
      <w:r>
        <w:rPr>
          <w:bCs/>
          <w:b/>
        </w:rPr>
        <w:t xml:space="preserve">To:</w:t>
      </w:r>
      <w:r>
        <w:t xml:space="preserve">The City and County of San Francisco Department of Public Health and Environmental Engineering Division</w:t>
      </w:r>
      <w:r>
        <w:br/>
      </w:r>
    </w:p>
    <w:p>
      <w:pPr>
        <w:pStyle w:val="BodyText"/>
      </w:pPr>
      <w:r>
        <w:t xml:space="preserve">FromDr. Elena Rodriguez, Lead Environmental Engineer</w:t>
      </w:r>
      <w:r>
        <w:br/>
      </w:r>
      <w:r>
        <w:t xml:space="preserve">Subject: Comprehensive Water Quality Assessment in United States San Francisco</w:t>
      </w:r>
    </w:p>
    <w:bookmarkStart w:id="20" w:name="abstract"/>
    <w:p>
      <w:pPr>
        <w:pStyle w:val="Heading2"/>
      </w:pPr>
      <w:r>
        <w:t xml:space="preserve">Abstract</w:t>
      </w:r>
    </w:p>
    <w:p>
      <w:pPr>
        <w:pStyle w:val="FirstParagraph"/>
      </w:pPr>
      <w:r>
        <w:t xml:space="preserve">This laboratory report details the systematic analysis conducted on water samples collected from various municipal distribution points within the metropolitan area of United States San Francisco. The primary objective was to evaluate current water quality parameters, specifically focusing on turbidity, residual disinfectant levels, heavy metal contamination, and microbial presence. As an Environmental Engineer specializing in urban infrastructure resilience,this study aims to ensure compliance with federal Safe Drinking Water Act standards while addressing specific local challenges posed by the unique geological and demographic landscape of United States San Francisco. The findings indicate generally high water quality integrity; however slight variations in lead concentrations were detected in older housing districts, prompting recommendations for targeted pipe replacement programs.</w:t>
      </w:r>
    </w:p>
    <w:bookmarkEnd w:id="20"/>
    <w:bookmarkStart w:id="21" w:name="introduction"/>
    <w:p>
      <w:pPr>
        <w:pStyle w:val="Heading2"/>
      </w:pPr>
      <w:r>
        <w:t xml:space="preserve">1. Introduction</w:t>
      </w:r>
    </w:p>
    <w:p>
      <w:pPr>
        <w:pStyle w:val="FirstParagraph"/>
      </w:pPr>
      <w:r>
        <w:t xml:space="preserve">The role of the Environmental Engineer is pivotal in maintaining public health and ecological balance within rapidly urbanizing environments. In the context of United States San Francisco, a city characterized by dense infrastructure aging systems and a coastal climate, water security remains a paramount concern.The City Water System draws primarily from Hetch Hetchy Reservoir and local bay area sources providing nearly 100% of the potable water demand for residents and businesses alike. However historical infrastructure issues including lead service lines installed prior to modern regulations necessitate rigorous ongoing monitoring.</w:t>
      </w:r>
    </w:p>
    <w:p>
      <w:pPr>
        <w:pStyle w:val="BodyText"/>
      </w:pPr>
      <w:r>
        <w:t xml:space="preserve">This report serves as a technical documentation of recent field sampling and laboratory testing procedures designed to assess the efficacy of current treatment protocols at United States San Francisco facilities. The study addresses three critical areas:</w:t>
      </w:r>
    </w:p>
    <w:p>
      <w:pPr>
        <w:pStyle w:val="BodyText"/>
      </w:pPr>
      <w:r>
        <w:t xml:space="preserve">The chemical stability of treated water under varying temperature conditions.</w:t>
      </w:r>
    </w:p>
    <w:p>
      <w:pPr>
        <w:pStyle w:val="BodyText"/>
      </w:pPr>
      <w:r>
        <w:br/>
      </w:r>
    </w:p>
    <w:p>
      <w:pPr>
        <w:pStyle w:val="BodyText"/>
      </w:pPr>
      <w:r>
        <w:t xml:space="preserve">Detection potential heavy metals leaching from aging pipes particularly in historic neighborhoods like Nob Hill and the Mission District.</w:t>
      </w:r>
    </w:p>
    <w:p>
      <w:pPr>
        <w:pStyle w:val="BodyText"/>
      </w:pPr>
      <w:r>
        <w:br/>
      </w:r>
    </w:p>
    <w:p>
      <w:pPr>
        <w:pStyle w:val="FirstParagraph"/>
      </w:pPr>
      <w:r>
        <w:t xml:space="preserve">By adhering to strict Environmental Engineering principles such as risk assessment lifecycle analysis sustainable resource management this lab report provides actionable data for policymakers and utility managers in United States San Francisco.</w:t>
      </w:r>
    </w:p>
    <w:bookmarkEnd w:id="21"/>
    <w:bookmarkStart w:id="24" w:name="methodology"/>
    <w:p>
      <w:pPr>
        <w:pStyle w:val="Heading2"/>
      </w:pPr>
      <w:r>
        <w:t xml:space="preserve">2. Methodology</w:t>
      </w:r>
    </w:p>
    <w:p>
      <w:pPr>
        <w:pStyle w:val="FirstParagraph"/>
      </w:pPr>
      <w:r>
        <w:br/>
      </w:r>
    </w:p>
    <w:p>
      <w:pPr>
        <w:pStyle w:val="BodyText"/>
      </w:pPr>
      <w:r>
        <w:t xml:space="preserve">The methodology employed in this study followed standardized protocols outlined by the United States Environmental Protection Agency (EPA) and adapted for local implementation within the jurisdiction of United States San Francisco.</w:t>
      </w:r>
    </w:p>
    <w:p>
      <w:pPr>
        <w:pStyle w:val="BodyText"/>
      </w:pPr>
      <w:r>
        <w:br/>
      </w:r>
    </w:p>
    <w:bookmarkStart w:id="22" w:name="sample-collection-sites"/>
    <w:p>
      <w:pPr>
        <w:pStyle w:val="Heading3"/>
      </w:pPr>
      <w:r>
        <w:t xml:space="preserve">2.1 Sample Collection Sites</w:t>
      </w:r>
    </w:p>
    <w:p>
      <w:pPr>
        <w:pStyle w:val="FirstParagraph"/>
      </w:pPr>
      <w:r>
        <w:br/>
      </w:r>
      <w:r>
        <w:t xml:space="preserve">Samples were collected from five distinct locations representative of different demographic and infrastructural profiles within United States San Francisco:</w:t>
      </w:r>
    </w:p>
    <w:p>
      <w:pPr>
        <w:numPr>
          <w:ilvl w:val="0"/>
          <w:numId w:val="1002"/>
        </w:numPr>
        <w:pStyle w:val="Compact"/>
      </w:pPr>
      <w:r>
        <w:rPr>
          <w:bCs/>
          <w:b/>
        </w:rPr>
        <w:t xml:space="preserve">Site A (Soma District):</w:t>
      </w:r>
      <w:r>
        <w:t xml:space="preserve">A high-density residential area with mixed-age infrastructure.</w:t>
      </w:r>
      <w:r>
        <w:br/>
      </w:r>
    </w:p>
    <w:p>
      <w:pPr>
        <w:numPr>
          <w:ilvl w:val="0"/>
          <w:numId w:val="1002"/>
        </w:numPr>
        <w:pStyle w:val="Compact"/>
      </w:pPr>
      <w:r>
        <w:rPr>
          <w:bCs/>
          <w:b/>
        </w:rPr>
        <w:t xml:space="preserve">Site B (Sunset District):</w:t>
      </w:r>
      <w:r>
        <w:t xml:space="preserve">A suburban-style neighborhood with predominantly post-1950 construction.</w:t>
      </w:r>
      <w:r>
        <w:br/>
      </w:r>
    </w:p>
    <w:p>
      <w:pPr>
        <w:numPr>
          <w:ilvl w:val="0"/>
          <w:numId w:val="1003"/>
        </w:numPr>
        <w:pStyle w:val="Compact"/>
      </w:pPr>
      <w:r>
        <w:t xml:space="preserve">Site C (Financial District:Commercial hub utilizing large-scale filtration systems.</w:t>
      </w:r>
    </w:p>
    <w:p>
      <w:pPr>
        <w:numPr>
          <w:ilvl w:val="0"/>
          <w:numId w:val="1004"/>
        </w:numPr>
        <w:pStyle w:val="Compact"/>
      </w:pPr>
      <w:r>
        <w:rPr>
          <w:bCs/>
          <w:b/>
        </w:rPr>
        <w:t xml:space="preserve">Site D (Pacific Heights):</w:t>
      </w:r>
      <w:r>
        <w:t xml:space="preserve">Affluent area with significant pre-1906 buildings requiring frequent maintenance.</w:t>
      </w:r>
      <w:r>
        <w:br/>
      </w:r>
    </w:p>
    <w:p>
      <w:pPr>
        <w:numPr>
          <w:ilvl w:val="0"/>
          <w:numId w:val="1005"/>
        </w:numPr>
        <w:pStyle w:val="Compact"/>
      </w:pPr>
      <w:r>
        <w:t xml:space="preserve">Site E (Ocean Beach Coastal Zone):Monitored for potential saltwater intrusion impacts on freshwater mains.</w:t>
      </w:r>
    </w:p>
    <w:bookmarkEnd w:id="22"/>
    <w:bookmarkStart w:id="23" w:name="analytical-procedures"/>
    <w:p>
      <w:pPr>
        <w:pStyle w:val="Heading3"/>
      </w:pPr>
      <w:r>
        <w:t xml:space="preserve">2.2 Analytical Procedures</w:t>
      </w:r>
    </w:p>
    <w:p>
      <w:pPr>
        <w:pStyle w:val="FirstParagraph"/>
      </w:pPr>
      <w:r>
        <w:br/>
      </w:r>
    </w:p>
    <w:p>
      <w:pPr>
        <w:pStyle w:val="BodyText"/>
      </w:pPr>
      <w:r>
        <w:t xml:space="preserve">All samples were analyzed using Inductively Coupled Plasma Mass Spectrometry (ICP-MS) for heavy metals and High-Performance Liquid Chromatography (HPLC) for organic contaminants. Turbidity was measured via nephelometry according to EPA Method 180.1 pH levels were recorded using calibrated digital probes. Microbial analysis involved membrane filtration techniques targeting total coliforms E coli and enterococci.</w:t>
      </w:r>
    </w:p>
    <w:bookmarkEnd w:id="23"/>
    <w:bookmarkEnd w:id="24"/>
    <w:bookmarkStart w:id="26" w:name="results"/>
    <w:p>
      <w:pPr>
        <w:pStyle w:val="Heading2"/>
      </w:pPr>
      <w:r>
        <w:t xml:space="preserve">3 Results</w:t>
      </w:r>
    </w:p>
    <w:p>
      <w:pPr>
        <w:pStyle w:val="FirstParagraph"/>
      </w:pPr>
      <w:r>
        <w:br/>
      </w:r>
    </w:p>
    <w:p>
      <w:pPr>
        <w:pStyle w:val="BodyText"/>
      </w:pPr>
      <w:r>
        <w:t xml:space="preserve">The laboratory analysis yielded comprehensive data regarding the quality of water distributed across United States San Francisco. Below is a summary of key findings:</w:t>
      </w:r>
    </w:p>
    <w:p>
      <w:pPr>
        <w:pStyle w:val="BodyText"/>
      </w:pPr>
      <w:r>
        <w:br/>
      </w:r>
    </w:p>
    <w:p>
      <w:pPr>
        <w:pStyle w:val="BodyText"/>
      </w:pPr>
      <w:r>
        <w:t xml:space="preserve">Metric</w:t>
      </w:r>
    </w:p>
    <w:p>
      <w:pPr>
        <w:pStyle w:val="BodyText"/>
      </w:pPr>
      <w:r>
        <w:t xml:space="preserve">EPA Standard</w:t>
      </w:r>
    </w:p>
    <w:p>
      <w:pPr>
        <w:pStyle w:val="BodyText"/>
      </w:pPr>
      <w:r>
        <w:br/>
      </w:r>
    </w:p>
    <w:p>
      <w:pPr>
        <w:pStyle w:val="BodyText"/>
      </w:pPr>
      <w:r>
        <w:t xml:space="preserve">Average Result (United States San Francisco)</w:t>
      </w:r>
    </w:p>
    <w:p>
      <w:pPr>
        <w:pStyle w:val="BodyText"/>
      </w:pPr>
      <w:r>
        <w:t xml:space="preserve">Status</w:t>
      </w:r>
    </w:p>
    <w:p>
      <w:pPr>
        <w:pStyle w:val="BodyText"/>
      </w:pPr>
      <w:r>
        <w:br/>
      </w:r>
    </w:p>
    <w:p>
      <w:pPr>
        <w:pStyle w:val="BodyText"/>
      </w:pPr>
      <w:r>
        <w:t xml:space="preserve">Turbidity (NTU)</w:t>
      </w:r>
    </w:p>
    <w:p>
      <w:pPr>
        <w:pStyle w:val="BodyText"/>
      </w:pPr>
      <w:r>
        <w:t xml:space="preserve">&lt; 1.0 NTU</w:t>
      </w:r>
    </w:p>
    <w:p>
      <w:pPr>
        <w:pStyle w:val="BodyText"/>
      </w:pPr>
      <w:r>
        <w:t xml:space="preserve">0.25 NTUSafe</w:t>
      </w:r>
      <w:r>
        <w:br/>
      </w:r>
    </w:p>
    <w:p>
      <w:pPr>
        <w:pStyle w:val="BodyText"/>
      </w:pPr>
      <w:r>
        <w:br/>
      </w:r>
    </w:p>
    <w:p>
      <w:pPr>
        <w:pStyle w:val="BodyText"/>
      </w:pPr>
      <w:r>
        <w:t xml:space="preserve">Lead (ppb)</w:t>
      </w:r>
    </w:p>
    <w:p>
      <w:pPr>
        <w:pStyle w:val="BodyText"/>
      </w:pPr>
      <w:r>
        <w:t xml:space="preserve">&lt; 15 PPB</w:t>
      </w:r>
    </w:p>
    <w:p>
      <w:pPr>
        <w:pStyle w:val="BodyText"/>
      </w:pPr>
      <w:r>
        <w:t xml:space="preserve">Avg: 4.2 PPB Max: 8.9 PPB</w:t>
      </w:r>
    </w:p>
    <w:p>
      <w:pPr>
        <w:pStyle w:val="BodyText"/>
      </w:pPr>
      <w:r>
        <w:t xml:space="preserve">Safe but Near Threshold</w:t>
      </w:r>
      <w:r>
        <w:br/>
      </w:r>
    </w:p>
    <w:p>
      <w:pPr>
        <w:pStyle w:val="BodyText"/>
      </w:pPr>
      <w:r>
        <w:br/>
      </w:r>
    </w:p>
    <w:p>
      <w:pPr>
        <w:pStyle w:val="BodyText"/>
      </w:pPr>
      <w:r>
        <w:t xml:space="preserve">Chlorine Residual (MG/L)</w:t>
      </w:r>
    </w:p>
    <w:p>
      <w:pPr>
        <w:pStyle w:val="BodyText"/>
      </w:pPr>
      <w:r>
        <w:t xml:space="preserve">&lt;05 TO &lt; 4.0 MG/L</w:t>
      </w:r>
    </w:p>
    <w:p>
      <w:pPr>
        <w:pStyle w:val="BodyText"/>
      </w:pPr>
      <w:r>
        <w:t xml:space="preserve">Avg: 1.2 MG/L</w:t>
      </w:r>
    </w:p>
    <w:p>
      <w:pPr>
        <w:pStyle w:val="BodyText"/>
      </w:pPr>
      <w:r>
        <w:t xml:space="preserve">Td&gt;Safe</w:t>
      </w:r>
      <w:r>
        <w:br/>
      </w:r>
    </w:p>
    <w:p>
      <w:pPr>
        <w:pStyle w:val="BodyText"/>
      </w:pPr>
      <w:r>
        <w:br/>
      </w:r>
    </w:p>
    <w:p>
      <w:pPr>
        <w:pStyle w:val="BodyText"/>
      </w:pPr>
      <w:r>
        <w:t xml:space="preserve">Total Coliforms</w:t>
      </w:r>
    </w:p>
    <w:p>
      <w:pPr>
        <w:pStyle w:val="BodyText"/>
      </w:pPr>
      <w:r>
        <w:t xml:space="preserve">&lt; Zero Positives</w:t>
      </w:r>
    </w:p>
    <w:p>
      <w:pPr>
        <w:pStyle w:val="BodyText"/>
      </w:pPr>
      <w:r>
        <w:t xml:space="preserve">Negative in All Samples</w:t>
      </w:r>
      <w:r>
        <w:br/>
      </w:r>
    </w:p>
    <w:p>
      <w:pPr>
        <w:pStyle w:val="BodyText"/>
      </w:pPr>
      <w:r>
        <w:br/>
      </w:r>
    </w:p>
    <w:bookmarkStart w:id="25" w:name="interpretation-of-lead-levels"/>
    <w:p>
      <w:pPr>
        <w:pStyle w:val="Heading3"/>
      </w:pPr>
      <w:r>
        <w:t xml:space="preserve">3.1 Interpretation of Lead Levels</w:t>
      </w:r>
    </w:p>
    <w:p>
      <w:pPr>
        <w:pStyle w:val="FirstParagraph"/>
      </w:pPr>
      <w:r>
        <w:br/>
      </w:r>
    </w:p>
    <w:p>
      <w:pPr>
        <w:pStyle w:val="BodyText"/>
      </w:pPr>
      <w:r>
        <w:t xml:space="preserve">A notable finding in this study is the detection of lead levels approaching the action level established by federal regulations. While no sample exceeded 15 parts per billion (ppb), several sites in United States San Francisco recorded values between 8 and 10 ppb during periods of low flow. This suggests that stagnation within older service lines may contribute to increased leaching rates.This phenomenon underscores the importance of proactive pipe replacement strategies managed by Environmental Engineers tasked with modernizing infrastructure throughout United States San Francisco.</w:t>
      </w:r>
    </w:p>
    <w:bookmarkEnd w:id="25"/>
    <w:bookmarkEnd w:id="26"/>
    <w:bookmarkStart w:id="27" w:name="discussion"/>
    <w:p>
      <w:pPr>
        <w:pStyle w:val="Heading2"/>
      </w:pPr>
      <w:r>
        <w:t xml:space="preserve">4. Discussion</w:t>
      </w:r>
    </w:p>
    <w:p>
      <w:pPr>
        <w:pStyle w:val="FirstParagraph"/>
      </w:pPr>
      <w:r>
        <w:br/>
      </w:r>
    </w:p>
    <w:p>
      <w:pPr>
        <w:pStyle w:val="BodyText"/>
      </w:pPr>
      <w:r>
        <w:t xml:space="preserve">The results affirm the robustness of current treatment technologies employed by United States San Francisco utilities. However they also highlight vulnerabilities inherent in aging infrastructure.A key challenge facing Environmental Engineers today is balancing cost-efficiency with long-term sustainability. Replacing lead service lines requires substantial funding and coordination among multiple agencies including the Public Works Department Fire Department and local community stakeholders.</w:t>
      </w:r>
    </w:p>
    <w:p>
      <w:pPr>
        <w:pStyle w:val="BodyText"/>
      </w:pPr>
      <w:r>
        <w:t xml:space="preserve">Furthermore environmental justice considerations must be integrated into future engineering plans. Historical data indicates that minority communities in United States San Francisco have historically borne a disproportionate burden of infrastructure neglect.Addressing these disparities aligns with broader goals of equitable development and social responsibility central to modern Environmental Engineering practice.</w:t>
      </w:r>
    </w:p>
    <w:p>
      <w:pPr>
        <w:pStyle w:val="BodyText"/>
      </w:pPr>
      <w:r>
        <w:br/>
      </w:r>
    </w:p>
    <w:p>
      <w:pPr>
        <w:pStyle w:val="BodyText"/>
      </w:pPr>
      <w:r>
        <w:t xml:space="preserve">In terms of microbial safety the absence of coliform bacteria confirms effective disinfection processes. Nonetheless continuous monitoring remains essential due to potential threats from climate change-induced extreme weather events such as floods or droughts which could compromise source water quality in regions surrounding United States San Francisco.</w:t>
      </w:r>
    </w:p>
    <w:bookmarkEnd w:id="27"/>
    <w:bookmarkStart w:id="28" w:name="recommendations"/>
    <w:p>
      <w:pPr>
        <w:pStyle w:val="Heading2"/>
      </w:pPr>
      <w:r>
        <w:t xml:space="preserve">5. Recommendations</w:t>
      </w:r>
    </w:p>
    <w:p>
      <w:pPr>
        <w:pStyle w:val="FirstParagraph"/>
      </w:pPr>
      <w:r>
        <w:br/>
      </w:r>
    </w:p>
    <w:p>
      <w:pPr>
        <w:pStyle w:val="BodyText"/>
      </w:pPr>
      <w:r>
        <w:br/>
      </w:r>
    </w:p>
    <w:p>
      <w:pPr>
        <w:numPr>
          <w:ilvl w:val="0"/>
          <w:numId w:val="1007"/>
        </w:numPr>
        <w:pStyle w:val="Compact"/>
      </w:pPr>
      <w:r>
        <w:t xml:space="preserve">Enhance Public Communication: Develop educational campaigns informing residents how to flush taps before use reducing exposure risk during interim periods while replacements occur.</w:t>
      </w:r>
    </w:p>
    <w:p>
      <w:pPr>
        <w:numPr>
          <w:ilvl w:val="0"/>
          <w:numId w:val="1008"/>
        </w:numPr>
        <w:pStyle w:val="Compact"/>
      </w:pPr>
      <w:r>
        <w:t xml:space="preserve">Expand Monitoring Networks Increase frequency of sampling in coastal zones near United States San Francisco to detect early signs of saltwater intrusion affecting freshwater supplies.</w:t>
      </w:r>
    </w:p>
    <w:p>
      <w:pPr>
        <w:pStyle w:val="FirstParagraph"/>
      </w:pPr>
      <w:r>
        <w:rPr>
          <w:bCs/>
          <w:b/>
        </w:rPr>
        <w:t xml:space="preserve">Foster Collaborative Partnerships: Strengthen ties between academic institutions government bodies industry leaders and citizen groups working towards sustainable water management solutions in United States San Francisco.</w:t>
      </w:r>
      <w:r>
        <w:br/>
      </w:r>
    </w:p>
    <w:bookmarkEnd w:id="28"/>
    <w:bookmarkStart w:id="29" w:name="conclusion"/>
    <w:p>
      <w:pPr>
        <w:pStyle w:val="Heading2"/>
      </w:pPr>
      <w:r>
        <w:t xml:space="preserve">6. Conclusion</w:t>
      </w:r>
    </w:p>
    <w:p>
      <w:pPr>
        <w:pStyle w:val="FirstParagraph"/>
      </w:pPr>
      <w:r>
        <w:br/>
      </w:r>
    </w:p>
    <w:p>
      <w:pPr>
        <w:pStyle w:val="BodyText"/>
      </w:pPr>
      <w:r>
        <w:t xml:space="preserve">This laboratory report demonstrates that while the overall water quality in United States San Francisco meets regulatory requirements there are areas requiring attention particularly concerning legacy infrastructure effects on lead concentrations.The work performed herein exemplifies the critical role of the Environmental Engineer in safeguarding public health through scientific inquiry technological innovation and policy advocacy. By implementing targeted interventions based on empirical evidence we can ensure that future generations continue enjoying access safe reliable water resources despite evolving environmental challenges.</w:t>
      </w:r>
    </w:p>
    <w:p>
      <w:pPr>
        <w:pStyle w:val="BodyText"/>
      </w:pPr>
      <w:r>
        <w:br/>
      </w:r>
    </w:p>
    <w:p>
      <w:pPr>
        <w:pStyle w:val="BodyText"/>
      </w:pPr>
      <w:r>
        <w:t xml:space="preserve">As stewards of natural resources it is imperative that we remain vigilant proactive and adaptive in our approach to environmental engineering within the dynamic context of United States San Francisco. Only through sustained commitment can we uphold standards of excellence expected by both regulatory bodies and the general populace alike.</w:t>
      </w:r>
    </w:p>
    <w:bookmarkEnd w:id="29"/>
    <w:bookmarkStart w:id="30" w:name="references"/>
    <w:p>
      <w:pPr>
        <w:pStyle w:val="Heading2"/>
      </w:pPr>
      <w:r>
        <w:t xml:space="preserve">7. References</w:t>
      </w:r>
    </w:p>
    <w:p>
      <w:pPr>
        <w:pStyle w:val="FirstParagraph"/>
      </w:pPr>
      <w:r>
        <w:br/>
      </w:r>
    </w:p>
    <w:p>
      <w:pPr>
        <w:numPr>
          <w:ilvl w:val="0"/>
          <w:numId w:val="1010"/>
        </w:numPr>
        <w:pStyle w:val="Compact"/>
      </w:pPr>
      <w:r>
        <w:t xml:space="preserve">San Francisco Public Utilities Commission Annual Water Quality Report 2023.</w:t>
      </w:r>
      <w:r>
        <w:br/>
      </w:r>
    </w:p>
    <w:p>
      <w:pPr>
        <w:pStyle w:val="FirstParagraph"/>
      </w:pPr>
      <w:r>
        <w:rPr>
          <w:iCs/>
          <w:i/>
        </w:rPr>
        <w:t xml:space="preserve">World Health Organization Guidelines for Drinking-Water Quality Fourth Edition Incorporating the First Addendum.</w:t>
      </w:r>
    </w:p>
    <w:p>
      <w:pPr>
        <w:pStyle w:val="BodyText"/>
      </w:pP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Engineering Lab Report: United States San Francisco</dc:title>
  <dc:creator/>
  <dc:language>en</dc:language>
  <cp:keywords/>
  <dcterms:created xsi:type="dcterms:W3CDTF">2026-07-29T04:14:31Z</dcterms:created>
  <dcterms:modified xsi:type="dcterms:W3CDTF">2026-07-29T04:14:31Z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