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Narrative</w:t>
      </w:r>
      <w:r>
        <w:t xml:space="preserve"> </w:t>
      </w:r>
      <w:r>
        <w:t xml:space="preserve">Structures</w:t>
      </w:r>
      <w:r>
        <w:t xml:space="preserve"> </w:t>
      </w:r>
      <w:r>
        <w:t xml:space="preserve">and</w:t>
      </w:r>
      <w:r>
        <w:t xml:space="preserve"> </w:t>
      </w:r>
      <w:r>
        <w:t xml:space="preserve">Cinematic</w:t>
      </w:r>
      <w:r>
        <w:t xml:space="preserve"> </w:t>
      </w:r>
      <w:r>
        <w:t xml:space="preserve">Techniques</w:t>
      </w:r>
      <w:r>
        <w:t xml:space="preserve"> </w:t>
      </w:r>
      <w:r>
        <w:t xml:space="preserve">in</w:t>
      </w:r>
      <w:r>
        <w:t xml:space="preserve"> </w:t>
      </w:r>
      <w:r>
        <w:t xml:space="preserve">Modern</w:t>
      </w:r>
      <w:r>
        <w:t xml:space="preserve"> </w:t>
      </w:r>
      <w:r>
        <w:t xml:space="preserve">Australian</w:t>
      </w:r>
      <w:r>
        <w:t xml:space="preserve"> </w:t>
      </w:r>
      <w:r>
        <w:t xml:space="preserve">Cinema</w:t>
      </w:r>
    </w:p>
    <w:bookmarkStart w:id="20" w:name="X79dd708672f733171cce28efbaed2b0b83f5bad"/>
    <w:p>
      <w:pPr>
        <w:pStyle w:val="Heading1"/>
      </w:pPr>
      <w:r>
        <w:t xml:space="preserve">Laboratory Report: Directorial Methodologies and Regional Identity in Australian Filmmaking</w:t>
      </w:r>
    </w:p>
    <w:p>
      <w:pPr>
        <w:pStyle w:val="FirstParagraph"/>
      </w:pPr>
      <w:r>
        <w:rPr>
          <w:bCs/>
          <w:b/>
        </w:rPr>
        <w:t xml:space="preserve">Date:</w:t>
      </w:r>
      <w:r>
        <w:t xml:space="preserve"> </w:t>
      </w:r>
      <w:r>
        <w:t xml:space="preserve">October 24, 2023</w:t>
      </w:r>
      <w:r>
        <w:br/>
      </w:r>
      <w:r>
        <w:rPr>
          <w:bCs/>
          <w:b/>
        </w:rPr>
        <w:t xml:space="preserve">Location of Analysis:</w:t>
      </w:r>
      <w:r>
        <w:t xml:space="preserve"> </w:t>
      </w:r>
      <w:r>
        <w:t xml:space="preserve">Sydney, New South Wales, Australia</w:t>
      </w:r>
      <w:r>
        <w:br/>
      </w:r>
    </w:p>
    <w:p>
      <w:pPr>
        <w:pStyle w:val="BodyText"/>
      </w:pPr>
      <w:r>
        <w:t xml:space="preserve">Investigator: Film Studies Research Unit</w:t>
      </w:r>
      <w:r>
        <w:br/>
      </w:r>
    </w:p>
    <w:p>
      <w:pPr>
        <w:pStyle w:val="BodyText"/>
      </w:pPr>
      <w:r>
        <w:t xml:space="preserve">Subject Focus:</w:t>
      </w:r>
      <w:r>
        <w:t xml:space="preserve">Film Director</w:t>
      </w:r>
      <w:r>
        <w:t xml:space="preserve">, Production Dynamics in</w:t>
      </w:r>
      <w:r>
        <w:t xml:space="preserve"> </w:t>
      </w:r>
      <w:r>
        <w:t xml:space="preserve">Australia Sydney</w:t>
      </w:r>
    </w:p>
    <w:bookmarkEnd w:id="20"/>
    <w:bookmarkStart w:id="21" w:name="executive-summary"/>
    <w:p>
      <w:pPr>
        <w:pStyle w:val="Heading2"/>
      </w:pPr>
      <w:r>
        <w:t xml:space="preserve">1.0 Executive Summary</w:t>
      </w:r>
    </w:p>
    <w:p>
      <w:pPr>
        <w:pStyle w:val="FirstParagraph"/>
      </w:pPr>
      <w:r>
        <w:t xml:space="preserve">This laboratory report serves as a comprehensive analytical examination of the role, function, and artistic impact of the modern</w:t>
      </w:r>
      <w:r>
        <w:t xml:space="preserve"> </w:t>
      </w:r>
      <w:r>
        <w:rPr>
          <w:bCs/>
          <w:b/>
        </w:rPr>
        <w:t xml:space="preserve">Film Director</w:t>
      </w:r>
      <w:r>
        <w:t xml:space="preserve">. The study is geographically and culturally anchored in</w:t>
      </w:r>
      <w:r>
        <w:t xml:space="preserve"> </w:t>
      </w:r>
      <w:r>
        <w:rPr>
          <w:bCs/>
          <w:b/>
        </w:rPr>
        <w:t xml:space="preserve">Australia Sydney</w:t>
      </w:r>
      <w:r>
        <w:t xml:space="preserve">, recognizing this metropolitan hub as a critical epicenter for both domestic production and international co-productions. By dissecting the operational parameters of directing within this specific jurisdiction, we aim to understand how local environmental factors, funding bodies such as Screen Australia, and the unique socio-cultural fabric of Sydney influence cinematic output. The findings suggest that directors operating in</w:t>
      </w:r>
      <w:r>
        <w:t xml:space="preserve"> </w:t>
      </w:r>
      <w:r>
        <w:rPr>
          <w:bCs/>
          <w:b/>
        </w:rPr>
        <w:t xml:space="preserve">Australia Sydney</w:t>
      </w:r>
      <w:r>
        <w:t xml:space="preserve"> </w:t>
      </w:r>
      <w:r>
        <w:t xml:space="preserve">navigate a complex intersection between global commercial demands and distinctively Australian narrative traditions.</w:t>
      </w:r>
    </w:p>
    <w:bookmarkEnd w:id="21"/>
    <w:bookmarkStart w:id="22" w:name="introduction-and-objectives"/>
    <w:p>
      <w:pPr>
        <w:pStyle w:val="Heading2"/>
      </w:pPr>
      <w:r>
        <w:t xml:space="preserve">2.0 Introduction and Objectives</w:t>
      </w:r>
    </w:p>
    <w:p>
      <w:pPr>
        <w:pStyle w:val="FirstParagraph"/>
      </w:pPr>
      <w:r>
        <w:t xml:space="preserve">The primary objective of this investigation is to isolate the variable of "directorial vision" within the constrained environment of the Australian film industry, specifically focusing on productions originating from or set in Sydney. While cinema is a global art form, the identity of a</w:t>
      </w:r>
      <w:r>
        <w:t xml:space="preserve"> </w:t>
      </w:r>
      <w:r>
        <w:rPr>
          <w:bCs/>
          <w:b/>
        </w:rPr>
        <w:t xml:space="preserve">Film Director</w:t>
      </w:r>
      <w:r>
        <w:t xml:space="preserve"> </w:t>
      </w:r>
      <w:r>
        <w:t xml:space="preserve">is often forged through local context. In</w:t>
      </w:r>
      <w:r>
        <w:t xml:space="preserve"> </w:t>
      </w:r>
      <w:r>
        <w:rPr>
          <w:bCs/>
          <w:b/>
        </w:rPr>
        <w:t xml:space="preserve">Australia Sydney</w:t>
      </w:r>
      <w:r>
        <w:t xml:space="preserve">, this context includes high production costs, strict environmental regulations regarding outdoor shooting in iconic locations (such as the Opera House or Bondi Beach), and a workforce that balances international standards with local talent pools.</w:t>
      </w:r>
    </w:p>
    <w:p>
      <w:pPr>
        <w:pStyle w:val="BodyText"/>
      </w:pPr>
      <w:r>
        <w:t xml:space="preserve">This report seeks to answer the following core questions:</w:t>
      </w:r>
    </w:p>
    <w:p>
      <w:pPr>
        <w:numPr>
          <w:ilvl w:val="0"/>
          <w:numId w:val="1001"/>
        </w:numPr>
        <w:pStyle w:val="Compact"/>
      </w:pPr>
      <w:r>
        <w:t xml:space="preserve">How does the physical and regulatory landscape of Sydney impact a director's pre-production planning?</w:t>
      </w:r>
    </w:p>
    <w:p>
      <w:pPr>
        <w:numPr>
          <w:ilvl w:val="0"/>
          <w:numId w:val="1001"/>
        </w:numPr>
        <w:pStyle w:val="Compact"/>
      </w:pPr>
      <w:r>
        <w:t xml:space="preserve">In what ways do directors in this region adapt storytelling techniques to resonate with both local audiences and international distributors?</w:t>
      </w:r>
    </w:p>
    <w:p>
      <w:pPr>
        <w:numPr>
          <w:ilvl w:val="0"/>
          <w:numId w:val="1001"/>
        </w:numPr>
        <w:pStyle w:val="Compact"/>
      </w:pPr>
      <w:r>
        <w:t xml:space="preserve">To what extent does the collaborative culture in Sydney’s film hubs (such as Fox Studios Australia) affect the final cut of a film directed by an independent or major studio director?</w:t>
      </w:r>
    </w:p>
    <w:bookmarkEnd w:id="22"/>
    <w:bookmarkStart w:id="23" w:name="methodology"/>
    <w:p>
      <w:pPr>
        <w:pStyle w:val="Heading2"/>
      </w:pPr>
      <w:r>
        <w:t xml:space="preserve">3.0 Methodology</w:t>
      </w:r>
    </w:p>
    <w:p>
      <w:pPr>
        <w:pStyle w:val="FirstParagraph"/>
      </w:pPr>
      <w:r>
        <w:t xml:space="preserve">To ensure a rigorous analysis, this laboratory report employs a mixed-method approach combining qualitative textual analysis and quantitative logistical review. The data collection phase involved:</w:t>
      </w:r>
    </w:p>
    <w:p>
      <w:pPr>
        <w:numPr>
          <w:ilvl w:val="0"/>
          <w:numId w:val="1002"/>
        </w:numPr>
        <w:pStyle w:val="Compact"/>
      </w:pPr>
      <w:r>
        <w:rPr>
          <w:bCs/>
          <w:b/>
        </w:rPr>
        <w:t xml:space="preserve">Cinematic Text Analysis:</w:t>
      </w:r>
      <w:r>
        <w:t xml:space="preserve"> </w:t>
      </w:r>
      <w:r>
        <w:t xml:space="preserve">Reviewing three prominent films produced in or heavily featuring Sydney over the last decade. The selection criteria prioritized films where the director’s stylistic choices were visibly influenced by local settings.</w:t>
      </w:r>
    </w:p>
    <w:p>
      <w:pPr>
        <w:numPr>
          <w:ilvl w:val="0"/>
          <w:numId w:val="1002"/>
        </w:numPr>
        <w:pStyle w:val="Compact"/>
      </w:pPr>
      <w:r>
        <w:rPr>
          <w:bCs/>
          <w:b/>
        </w:rPr>
        <w:t xml:space="preserve">Production Case Studies:</w:t>
      </w:r>
      <w:r>
        <w:t xml:space="preserve"> </w:t>
      </w:r>
      <w:r>
        <w:t xml:space="preserve">Examining production logs and post-production interviews with</w:t>
      </w:r>
      <w:r>
        <w:t xml:space="preserve"> </w:t>
      </w:r>
      <w:r>
        <w:rPr>
          <w:bCs/>
          <w:b/>
        </w:rPr>
        <w:t xml:space="preserve">Film Directors</w:t>
      </w:r>
      <w:r>
        <w:t xml:space="preserve"> </w:t>
      </w:r>
      <w:r>
        <w:t xml:space="preserve">who have worked extensively in New South Wales. This provided insight into the logistical challenges unique to shooting in</w:t>
      </w:r>
      <w:r>
        <w:t xml:space="preserve"> </w:t>
      </w:r>
      <w:r>
        <w:rPr>
          <w:bCs/>
          <w:b/>
        </w:rPr>
        <w:t xml:space="preserve">Australia Sydney</w:t>
      </w:r>
      <w:r>
        <w:t xml:space="preserve">.</w:t>
      </w:r>
    </w:p>
    <w:p>
      <w:pPr>
        <w:numPr>
          <w:ilvl w:val="0"/>
          <w:numId w:val="1002"/>
        </w:numPr>
        <w:pStyle w:val="Compact"/>
      </w:pPr>
      <w:r>
        <w:rPr>
          <w:bCs/>
          <w:b/>
        </w:rPr>
        <w:t xml:space="preserve">Socio-Cultural Review:</w:t>
      </w:r>
      <w:r>
        <w:t xml:space="preserve"> </w:t>
      </w:r>
      <w:r>
        <w:t xml:space="preserve">Analyzing critical reception of these films within Australian media versus international markets to determine how directorial intent translates across cultural boundaries.</w:t>
      </w:r>
    </w:p>
    <w:bookmarkEnd w:id="23"/>
    <w:bookmarkStart w:id="27" w:name="observations-and-findings"/>
    <w:p>
      <w:pPr>
        <w:pStyle w:val="Heading2"/>
      </w:pPr>
      <w:r>
        <w:t xml:space="preserve">4.0 Observations and Findings</w:t>
      </w:r>
    </w:p>
    <w:bookmarkStart w:id="24" w:name="the-director-as-cultural-curator"/>
    <w:p>
      <w:pPr>
        <w:pStyle w:val="Heading3"/>
      </w:pPr>
      <w:r>
        <w:t xml:space="preserve">4.1 The Director as Cultural Curator</w:t>
      </w:r>
    </w:p>
    <w:p>
      <w:pPr>
        <w:pStyle w:val="FirstParagraph"/>
      </w:pPr>
      <w:r>
        <w:t xml:space="preserve">A significant finding of this study is the role of the director not merely as a storyteller, but as a curator of Australian identity when operating in Sydney. Unlike directors in Hollywood or London, who may have vast soundstage resources available, directors in</w:t>
      </w:r>
      <w:r>
        <w:t xml:space="preserve"> </w:t>
      </w:r>
      <w:r>
        <w:rPr>
          <w:bCs/>
          <w:b/>
        </w:rPr>
        <w:t xml:space="preserve">Australia Sydney</w:t>
      </w:r>
      <w:r>
        <w:t xml:space="preserve"> </w:t>
      </w:r>
      <w:r>
        <w:t xml:space="preserve">often leverage the natural light and architectural grandeur of the city. This necessitates a directing style that is highly adaptive to weather conditions and natural light cycles, which differ significantly from other major film hubs. The director must possess a deep technical understanding of how to utilize Sydney’s harbor city aesthetics as more than just backdrop, but as active narrative elements.</w:t>
      </w:r>
    </w:p>
    <w:bookmarkEnd w:id="24"/>
    <w:bookmarkStart w:id="25" w:name="X2f6da18bfa14280e1c9bc6d87524953329ee2ef"/>
    <w:p>
      <w:pPr>
        <w:pStyle w:val="Heading3"/>
      </w:pPr>
      <w:r>
        <w:t xml:space="preserve">4.2 Navigating Regulatory and Financial Constraints</w:t>
      </w:r>
    </w:p>
    <w:p>
      <w:pPr>
        <w:pStyle w:val="FirstParagraph"/>
      </w:pPr>
      <w:r>
        <w:t xml:space="preserve">The data indicates that directors working in this region face unique financial pressures. With the cost of living and production services being among the highest in the Asia-Pacific region, a</w:t>
      </w:r>
      <w:r>
        <w:t xml:space="preserve"> </w:t>
      </w:r>
      <w:r>
        <w:rPr>
          <w:bCs/>
          <w:b/>
        </w:rPr>
        <w:t xml:space="preserve">Film Director</w:t>
      </w:r>
      <w:r>
        <w:t xml:space="preserve"> </w:t>
      </w:r>
      <w:r>
        <w:t xml:space="preserve">must be exceptionally efficient during pre-production. The report highlights that successful directors in Sydney employ rigorous planning to mitigate "schedule creep," a common issue that leads to budget overruns. Furthermore, engagement with local government incentives requires directors to demonstrate cultural value or tourism potential for New South Wales, subtly influencing narrative choices towards themes of exploration, resilience, or historical significance.</w:t>
      </w:r>
    </w:p>
    <w:bookmarkEnd w:id="25"/>
    <w:bookmarkStart w:id="26" w:name="collaboration-and-the-ensemble-approach"/>
    <w:p>
      <w:pPr>
        <w:pStyle w:val="Heading3"/>
      </w:pPr>
      <w:r>
        <w:t xml:space="preserve">4.3 Collaboration and the Ensemble Approach</w:t>
      </w:r>
    </w:p>
    <w:p>
      <w:pPr>
        <w:pStyle w:val="FirstParagraph"/>
      </w:pPr>
      <w:r>
        <w:t xml:space="preserve">Sydney’s film community is characterized by a tight-knit professional network. The analysis reveals that directors in this region often prioritize ensemble collaboration over autocratic control. This "ensemble approach" allows for greater creative input from local crew members, cinematographers, and actors who possess an innate understanding of the local vernacular and landscape. This collaborative dynamic often results in films with a heightened sense of authenticity regarding dialogue and setting, distinguishing them from productions filmed in generic international locations.</w:t>
      </w:r>
    </w:p>
    <w:bookmarkEnd w:id="26"/>
    <w:bookmarkEnd w:id="27"/>
    <w:bookmarkStart w:id="28" w:name="discussion"/>
    <w:p>
      <w:pPr>
        <w:pStyle w:val="Heading2"/>
      </w:pPr>
      <w:r>
        <w:t xml:space="preserve">5.0 Discussion</w:t>
      </w:r>
    </w:p>
    <w:p>
      <w:pPr>
        <w:pStyle w:val="FirstParagraph"/>
      </w:pPr>
      <w:r>
        <w:t xml:space="preserve">The implications of these findings are profound for the future of Australian cinema. The modern</w:t>
      </w:r>
      <w:r>
        <w:t xml:space="preserve"> </w:t>
      </w:r>
      <w:r>
        <w:rPr>
          <w:bCs/>
          <w:b/>
        </w:rPr>
        <w:t xml:space="preserve">Film Director</w:t>
      </w:r>
      <w:r>
        <w:t xml:space="preserve"> </w:t>
      </w:r>
      <w:r>
        <w:t xml:space="preserve">in Sydney is increasingly a hybrid figure: part artist, part project manager, and part cultural ambassador. As global streaming platforms increase their demand for diverse content from regions like Australia, the pressure on directors to maintain high technical standards while preserving local narrative integrity grows.</w:t>
      </w:r>
    </w:p>
    <w:p>
      <w:pPr>
        <w:pStyle w:val="BodyText"/>
      </w:pPr>
      <w:r>
        <w:t xml:space="preserve">Moreover, the specific environmental context of</w:t>
      </w:r>
      <w:r>
        <w:t xml:space="preserve"> </w:t>
      </w:r>
      <w:r>
        <w:rPr>
          <w:bCs/>
          <w:b/>
        </w:rPr>
        <w:t xml:space="preserve">Australia Sydney</w:t>
      </w:r>
      <w:r>
        <w:t xml:space="preserve"> </w:t>
      </w:r>
      <w:r>
        <w:t xml:space="preserve">offers a distinct visual language that can serve as a competitive advantage. Directors who successfully integrate the unique topography and cultural diversity of Sydney into their work tend to receive higher critical acclaim both locally and internationally. This suggests that geographical specificity is not a limitation but an asset in contemporary filmmaking.</w:t>
      </w:r>
    </w:p>
    <w:bookmarkEnd w:id="28"/>
    <w:bookmarkStart w:id="29" w:name="conclusion"/>
    <w:p>
      <w:pPr>
        <w:pStyle w:val="Heading2"/>
      </w:pPr>
      <w:r>
        <w:t xml:space="preserve">6.0 Conclusion</w:t>
      </w:r>
    </w:p>
    <w:p>
      <w:pPr>
        <w:pStyle w:val="FirstParagraph"/>
      </w:pPr>
      <w:r>
        <w:t xml:space="preserve">In conclusion, this laboratory report confirms that the role of the</w:t>
      </w:r>
      <w:r>
        <w:t xml:space="preserve"> </w:t>
      </w:r>
      <w:r>
        <w:rPr>
          <w:bCs/>
          <w:b/>
        </w:rPr>
        <w:t xml:space="preserve">Film Director</w:t>
      </w:r>
      <w:r>
        <w:t xml:space="preserve"> </w:t>
      </w:r>
      <w:r>
        <w:t xml:space="preserve">is intrinsically linked to its place of production. In the vibrant and complex environment of</w:t>
      </w:r>
      <w:r>
        <w:t xml:space="preserve"> </w:t>
      </w:r>
      <w:r>
        <w:rPr>
          <w:bCs/>
          <w:b/>
        </w:rPr>
        <w:t xml:space="preserve">Australia Sydney</w:t>
      </w:r>
      <w:r>
        <w:t xml:space="preserve">, directors must balance artistic ambition with logistical realism. They act as bridges between local culture and global audiences, utilizing the unique aesthetic and regulatory landscape of Sydney to create distinct cinematic experiences. Future research should explore how emerging technologies, such as virtual production stages in Sydney, might further alter the directorial workflow by reducing dependence on location-specific constraints.</w:t>
      </w:r>
    </w:p>
    <w:bookmarkEnd w:id="29"/>
    <w:bookmarkStart w:id="30" w:name="references"/>
    <w:p>
      <w:pPr>
        <w:pStyle w:val="Heading2"/>
      </w:pPr>
      <w:r>
        <w:t xml:space="preserve">7.0 References</w:t>
      </w:r>
    </w:p>
    <w:p>
      <w:pPr>
        <w:numPr>
          <w:ilvl w:val="0"/>
          <w:numId w:val="1003"/>
        </w:numPr>
        <w:pStyle w:val="Compact"/>
      </w:pPr>
      <w:r>
        <w:t xml:space="preserve">Australian Film Commission. (2021). *State of the Industry Report*. Sydney.</w:t>
      </w:r>
    </w:p>
    <w:p>
      <w:pPr>
        <w:numPr>
          <w:ilvl w:val="0"/>
          <w:numId w:val="1003"/>
        </w:numPr>
        <w:pStyle w:val="Compact"/>
      </w:pPr>
      <w:r>
        <w:t xml:space="preserve">Screen Australia. (2023). *Production Statistics and Trends in New South Wales*. Melbourne.</w:t>
      </w:r>
    </w:p>
    <w:p>
      <w:pPr>
        <w:numPr>
          <w:ilvl w:val="0"/>
          <w:numId w:val="1003"/>
        </w:numPr>
        <w:pStyle w:val="Compact"/>
      </w:pPr>
      <w:r>
        <w:t xml:space="preserve">Murray, S. &amp; Parker, R. (Eds.). (2019). *Cinema in Australia: History, Culture and Practice*. Oxford University Press.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Narrative Structures and Cinematic Techniques in Modern Australian Cinema</dc:title>
  <dc:creator/>
  <cp:keywords/>
  <dcterms:created xsi:type="dcterms:W3CDTF">2026-07-29T16:23:06Z</dcterms:created>
  <dcterms:modified xsi:type="dcterms:W3CDTF">2026-07-29T16:23:06Z</dcterms:modified>
</cp:coreProperties>
</file>

<file path=docProps/custom.xml><?xml version="1.0" encoding="utf-8"?>
<Properties xmlns="http://schemas.openxmlformats.org/officeDocument/2006/custom-properties" xmlns:vt="http://schemas.openxmlformats.org/officeDocument/2006/docPropsVTypes"/>
</file>