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Analysis</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Belgium</w:t>
      </w:r>
      <w:r>
        <w:t xml:space="preserve"> </w:t>
      </w:r>
      <w:r>
        <w:t xml:space="preserve">Brussels</w:t>
      </w:r>
    </w:p>
    <w:bookmarkStart w:id="20" w:name="cinematic-analysis-lab-report"/>
    <w:p>
      <w:pPr>
        <w:pStyle w:val="Heading1"/>
      </w:pPr>
      <w:r>
        <w:t xml:space="preserve">Cinematic Analysis Lab Report</w:t>
      </w:r>
    </w:p>
    <w:p>
      <w:pPr>
        <w:pStyle w:val="FirstParagraph"/>
      </w:pPr>
      <w:r>
        <w:rPr>
          <w:bCs/>
          <w:b/>
        </w:rPr>
        <w:t xml:space="preserve">Date:</w:t>
      </w:r>
      <w:r>
        <w:t xml:space="preserve"> </w:t>
      </w:r>
      <w:r>
        <w:t xml:space="preserve">October 26, 2024</w:t>
      </w:r>
      <w:r>
        <w:br/>
      </w:r>
      <w:r>
        <w:rPr>
          <w:bCs/>
          <w:b/>
        </w:rPr>
        <w:t xml:space="preserve">Subject:</w:t>
      </w:r>
      <w:r>
        <w:t xml:space="preserve">The Auteur in the European Capital: A Study of the Film Director in Belgium Brussels</w:t>
      </w:r>
      <w:r>
        <w:br/>
      </w:r>
      <w:r>
        <w:rPr>
          <w:bCs/>
          <w:b/>
        </w:rPr>
        <w:t xml:space="preserve">Institutional Context:</w:t>
      </w:r>
      <w:r>
        <w:t xml:space="preserve">Cultural Studies &amp; Film Production Analysis Unit</w:t>
      </w:r>
    </w:p>
    <w:bookmarkEnd w:id="20"/>
    <w:bookmarkStart w:id="21" w:name="abstract"/>
    <w:p>
      <w:pPr>
        <w:pStyle w:val="Heading2"/>
      </w:pPr>
      <w:r>
        <w:t xml:space="preserve">1. Abstract</w:t>
      </w:r>
    </w:p>
    <w:p>
      <w:pPr>
        <w:pStyle w:val="FirstParagraph"/>
      </w:pPr>
      <w:r>
        <w:t xml:space="preserve">This Lab Report investigates the multifaceted role of the Film Director within the specific cultural and industrial ecosystem of Belgium Brussels. By analyzing recent production trends, funding mechanisms, and artistic outputs originating from this unique hub, we aim to determine how regional identity influences directorial style. The report argues that directors in Belgium Brussels operate at a distinct intersection of European federalism, linguistic duality (French and Flemish), and international diplomacy. This environment fosters a "post-national" cinematic language where the director must act not only as an artist but as a cultural diplomat.</w:t>
      </w:r>
    </w:p>
    <w:bookmarkEnd w:id="21"/>
    <w:bookmarkStart w:id="22" w:name="introduction"/>
    <w:p>
      <w:pPr>
        <w:pStyle w:val="Heading2"/>
      </w:pPr>
      <w:r>
        <w:t xml:space="preserve">2. Introduction</w:t>
      </w:r>
    </w:p>
    <w:p>
      <w:pPr>
        <w:pStyle w:val="FirstParagraph"/>
      </w:pPr>
      <w:r>
        <w:t xml:space="preserve">The concept of the "Film Director" has historically evolved from a technical supervisor to the primary auteur of a film. However, when this role is placed within the context of Belgium Brussels, it acquires additional layers of complexity. As both the capital of Belgium and a de facto capital of the European Union, Brussels serves as a crossroads for cultural policies that span across national borders.</w:t>
      </w:r>
    </w:p>
    <w:p>
      <w:pPr>
        <w:pStyle w:val="BodyText"/>
      </w:pPr>
      <w:r>
        <w:t xml:space="preserve">The objective of this study is to dissect how directors working in or funded by Belgian institutions navigate these waters. We examine how the unique administrative structure of Belgium, characterized by its regions (Flanders, Wallonia) and communities (French Community, German-speaking Community), impacts the creative autonomy and thematic focus of the Film Director. This report serves as a foundational document for understanding cinematic production dynamics in one Europe’s most linguistically diverse capitals.</w:t>
      </w:r>
    </w:p>
    <w:bookmarkEnd w:id="22"/>
    <w:bookmarkStart w:id="23" w:name="methodology"/>
    <w:p>
      <w:pPr>
        <w:pStyle w:val="Heading2"/>
      </w:pPr>
      <w:r>
        <w:t xml:space="preserve">3. Methodology</w:t>
      </w:r>
    </w:p>
    <w:p>
      <w:pPr>
        <w:pStyle w:val="FirstParagraph"/>
      </w:pPr>
      <w:r>
        <w:t xml:space="preserve">To conduct this analysis, we employed a mixed-method approach combining qualitative case studies and quantitative data review. The primary sources included:</w:t>
      </w:r>
    </w:p>
    <w:p>
      <w:pPr>
        <w:numPr>
          <w:ilvl w:val="0"/>
          <w:numId w:val="1001"/>
        </w:numPr>
        <w:pStyle w:val="Compact"/>
      </w:pPr>
      <w:r>
        <w:rPr>
          <w:bCs/>
          <w:b/>
        </w:rPr>
        <w:t xml:space="preserve">Funding Records:</w:t>
      </w:r>
      <w:r>
        <w:t xml:space="preserve">A review of grant distributions from the main public funding bodies in Belgium Brussels, specifically the Fédération Wallonie-Bruxelles and Vlaams Audiovisueel Fonds (VAF).</w:t>
      </w:r>
    </w:p>
    <w:p>
      <w:pPr>
        <w:numPr>
          <w:ilvl w:val="0"/>
          <w:numId w:val="1001"/>
        </w:numPr>
        <w:pStyle w:val="Compact"/>
      </w:pPr>
      <w:r>
        <w:rPr>
          <w:bCs/>
          <w:b/>
        </w:rPr>
        <w:t xml:space="preserve">Interviews:</w:t>
      </w:r>
      <w:r>
        <w:t xml:space="preserve">Semi-structured interviews with three contemporary directors based in Brussels regarding their creative process and political awareness.</w:t>
      </w:r>
    </w:p>
    <w:bookmarkEnd w:id="23"/>
    <w:bookmarkStart w:id="24" w:name="X39bee183a777562036b28f91bdacdd5c16ff7c8"/>
    <w:p>
      <w:pPr>
        <w:pStyle w:val="Heading2"/>
      </w:pPr>
      <w:r>
        <w:t xml:space="preserve">4. Theoretical Framework: The Director as a Political Entity</w:t>
      </w:r>
    </w:p>
    <w:p>
      <w:pPr>
        <w:pStyle w:val="FirstParagraph"/>
      </w:pPr>
      <w:r>
        <w:t xml:space="preserve">In Belgium Brussels, the Film Director is rarely just an artist; they are often expected to be aware of the political implications of their work. The country’s complex federal system means that cultural policy is decentralized. A director based in Brussels may receive funding from French community institutions while shooting in Flemish regions, or vice versa.</w:t>
      </w:r>
    </w:p>
    <w:p>
      <w:pPr>
        <w:pStyle w:val="BodyText"/>
      </w:pPr>
      <w:r>
        <w:t xml:space="preserve">This fragmentation forces the Director to become a negotiator of culture. Unlike directors in more centralized film industries (such as France or the UK), those operating out of Belgium Brussels must often code their narratives to appeal to multiple linguistic audiences without losing artistic integrity. This results in a distinct directorial style characterized by ambiguity, polyphony, and open-ended narratives.</w:t>
      </w:r>
    </w:p>
    <w:bookmarkEnd w:id="24"/>
    <w:bookmarkStart w:id="25" w:name="Xeca5e1c4f3dab09355b01c8988efba46b0f5433"/>
    <w:p>
      <w:pPr>
        <w:pStyle w:val="Heading2"/>
      </w:pPr>
      <w:r>
        <w:t xml:space="preserve">5. Case Studies: Directing in the Multilingual Hub</w:t>
      </w:r>
    </w:p>
    <w:p>
      <w:pPr>
        <w:pStyle w:val="FirstParagraph"/>
      </w:pPr>
      <w:r>
        <w:t xml:space="preserve">To illustrate the specific challenges faced by directors in Belgium Brussels, we examine three key aspects of their work:</w:t>
      </w:r>
    </w:p>
    <w:p>
      <w:pPr>
        <w:pStyle w:val="BodyText"/>
      </w:pPr>
      <w:r>
        <w:t xml:space="preserve">Director Name</w:t>
      </w:r>
      <w:r>
        <w:br/>
      </w:r>
      <w:r>
        <w:t xml:space="preserve">(Representative)</w:t>
      </w:r>
      <w:r>
        <w:br/>
      </w:r>
      <w:r>
        <w:t xml:space="preserve">Country of Origin</w:t>
      </w:r>
      <w:r>
        <w:br/>
      </w:r>
      <w:r>
        <w:t xml:space="preserve">Key Theme</w:t>
      </w:r>
    </w:p>
    <w:p>
      <w:pPr>
        <w:pStyle w:val="BodyText"/>
      </w:pPr>
      <w:r>
        <w:t xml:space="preserve">Cinematic Language &amp; Regional Context</w:t>
      </w:r>
    </w:p>
    <w:bookmarkEnd w:id="25"/>
    <w:p>
      <w:pPr>
        <w:pStyle w:val="BodyText"/>
      </w:pPr>
      <w:r>
        <w:t xml:space="preserve">Alexandre Grob (Pseudonym)</w:t>
      </w:r>
    </w:p>
    <w:p>
      <w:pPr>
        <w:pStyle w:val="BodyText"/>
      </w:pPr>
      <w:r>
        <w:t xml:space="preserve">Franco-Belgian Co-production</w:t>
      </w:r>
      <w:r>
        <w:br/>
      </w:r>
      <w:r>
        <w:t xml:space="preserve">Migration &amp; Identity</w:t>
      </w:r>
      <w:r>
        <w:br/>
      </w:r>
      <w:r>
        <w:t xml:space="preserve">Social Realism with Magical Elements</w:t>
      </w:r>
    </w:p>
    <w:p>
      <w:pPr>
        <w:pStyle w:val="BodyText"/>
      </w:pPr>
      <w:r>
        <w:t xml:space="preserve">Lucas Deheyn (Pseudonym)Flemish-Dutch Context</w:t>
      </w:r>
      <w:r>
        <w:br/>
      </w:r>
      <w:r>
        <w:t xml:space="preserve">Linguistic Alienation in Brussels</w:t>
      </w:r>
    </w:p>
    <w:p>
      <w:pPr>
        <w:pStyle w:val="BodyText"/>
      </w:pPr>
      <w:r>
        <w:t xml:space="preserve">Minimalist Dialogue, Heavy Visual Storytelling</w:t>
      </w:r>
    </w:p>
    <w:p>
      <w:pPr>
        <w:pStyle w:val="BodyText"/>
      </w:pPr>
      <w:r>
        <w:t xml:space="preserve">Sophie Van de Vyver (Pseudonym)</w:t>
      </w:r>
      <w:r>
        <w:br/>
      </w:r>
      <w:r>
        <w:t xml:space="preserve">EU Institutional Focus</w:t>
      </w:r>
      <w:r>
        <w:br/>
      </w:r>
      <w:r>
        <w:t xml:space="preserve">Bureaucracy &amp; SatireSatirical Tone, Ensemble Casts reflecting Diversity</w:t>
      </w:r>
    </w:p>
    <w:bookmarkStart w:id="26" w:name="the-linguistic-challenge"/>
    <w:p>
      <w:pPr>
        <w:pStyle w:val="Heading3"/>
      </w:pPr>
      <w:r>
        <w:t xml:space="preserve">5.1 The Linguistic Challenge</w:t>
      </w:r>
    </w:p>
    <w:p>
      <w:pPr>
        <w:pStyle w:val="FirstParagraph"/>
      </w:pPr>
      <w:r>
        <w:t xml:space="preserve">A primary observation in this Lab Report is the "Brussels Effect" on dialogue. Directors working in this capital often write scripts that are multilingual by design. Characters code-switch between French, Dutch, and English not as a gimmick, but to reflect the lived reality of Brussels residents. The Director’s job here is to balance these languages so that non-local audiences can follow the plot while maintaining authenticity for local viewers.</w:t>
      </w:r>
    </w:p>
    <w:bookmarkEnd w:id="26"/>
    <w:bookmarkStart w:id="27" w:name="funding-dependency-and-artistic-freedom"/>
    <w:p>
      <w:pPr>
        <w:pStyle w:val="Heading3"/>
      </w:pPr>
      <w:r>
        <w:t xml:space="preserve">5.2 Funding Dependency and Artistic Freedom</w:t>
      </w:r>
    </w:p>
    <w:p>
      <w:pPr>
        <w:pStyle w:val="FirstParagraph"/>
      </w:pPr>
      <w:r>
        <w:t xml:space="preserve">The funding landscape in Belgium Brussels is rigorous. Directors must submit extensive dossiers proving the cultural relevance of their projects. This has led to a trend where directors prioritize themes related to social cohesion, European integration, or historical memory of World War II and colonialism. Consequently, the "Film Director" in this region often produces work that is highly intellectual and politically engaged compared to commercial counterparts elsewhere.</w:t>
      </w:r>
    </w:p>
    <w:bookmarkEnd w:id="27"/>
    <w:bookmarkStart w:id="28" w:name="data-analysis-quantitative-trends"/>
    <w:p>
      <w:pPr>
        <w:pStyle w:val="Heading2"/>
      </w:pPr>
      <w:r>
        <w:t xml:space="preserve">6. Data Analysis: Quantitative Trends</w:t>
      </w:r>
    </w:p>
    <w:p>
      <w:pPr>
        <w:pStyle w:val="FirstParagraph"/>
      </w:pPr>
      <w:r>
        <w:t xml:space="preserve">An analysis of production statistics over the last five years reveals a shift in directorial demographics. There is an increase in the number of first-time directors receiving funding, supported by initiatives aimed at diversifying voices from Brussels’ diverse neighborhoods (Molenbeek, Schaerbeek). Furthermore, there has been a notable rise in co-productions involving Germany and France, facilitated by the geographic proximity and political ties centered in Brussels.</w:t>
      </w:r>
    </w:p>
    <w:p>
      <w:pPr>
        <w:pStyle w:val="BodyText"/>
      </w:pPr>
      <w:r>
        <w:t xml:space="preserve">The data suggests that while the absolute number of films produced is smaller than in Paris or London, the rate of international festival recognition for directors based in Belgium Brussels remains disproportionately high. This indicates that the constraints of working within this specific framework may actually foster a more distinctive and award-worthy directorial vision.</w:t>
      </w:r>
    </w:p>
    <w:bookmarkEnd w:id="28"/>
    <w:bookmarkStart w:id="29" w:name="Xd37551b44f7a4b64abc7cbf19ac5fe2255724a2"/>
    <w:p>
      <w:pPr>
        <w:pStyle w:val="Heading2"/>
      </w:pPr>
      <w:r>
        <w:t xml:space="preserve">7. Discussion: The Identity Crisis and Resolution</w:t>
      </w:r>
    </w:p>
    <w:p>
      <w:pPr>
        <w:pStyle w:val="FirstParagraph"/>
      </w:pPr>
      <w:r>
        <w:t xml:space="preserve">The central tension for the Film Director in Belgium Brussels is identity. Are they Belgian? European? French-speaking? Flemish?</w:t>
      </w:r>
    </w:p>
    <w:p>
      <w:pPr>
        <w:pStyle w:val="BodyText"/>
      </w:pPr>
      <w:r>
        <w:t xml:space="preserve">The Lab Report findings suggest that successful directors resolve this by embracing "rootlessness." They craft stories that are universally understandable but locally rooted. For example, a film might be set entirely within the EU Quarter, using the architecture of institutions as a backdrop for intimate human dramas. This approach allows the Director to transcend linguistic barriers by focusing on universal emotions rather than specific cultural nuances.</w:t>
      </w:r>
    </w:p>
    <w:p>
      <w:pPr>
        <w:pStyle w:val="BodyText"/>
      </w:pPr>
      <w:r>
        <w:t xml:space="preserve">Moreover, Brussels’ status as an international city allows directors to access top-tier talent from across Europe. This collaboration enriches their work, bringing different acting styles and technical approaches into the director’s workflow.</w:t>
      </w:r>
    </w:p>
    <w:bookmarkEnd w:id="29"/>
    <w:bookmarkStart w:id="30" w:name="conclusion"/>
    <w:p>
      <w:pPr>
        <w:pStyle w:val="Heading2"/>
      </w:pPr>
      <w:r>
        <w:t xml:space="preserve">8. Conclusion</w:t>
      </w:r>
    </w:p>
    <w:p>
      <w:pPr>
        <w:pStyle w:val="FirstParagraph"/>
      </w:pPr>
      <w:r>
        <w:t xml:space="preserve">This Lab Report concludes that the role of the Film Director in Belgium Brussels is uniquely complex yet highly rewarding. Operating at the intersection of linguistic communities and international diplomacy, these directors develop a sophisticated cinematic language characterized by ambiguity, multilingualism, and political awareness.</w:t>
      </w:r>
    </w:p>
    <w:p>
      <w:pPr>
        <w:pStyle w:val="BodyText"/>
      </w:pPr>
      <w:r>
        <w:t xml:space="preserve">The constraints imposed by fragmented funding structures do not hinder creativity; rather, they channel it into narratives that are deeply reflective of contemporary European identity. For any further study or production planning involving this region, it is crucial to respect the local cultural policies and understand that the Director here functions as both an artist and a cultural bridge-builder.</w:t>
      </w:r>
    </w:p>
    <w:p>
      <w:pPr>
        <w:pStyle w:val="BodyText"/>
      </w:pPr>
      <w:r>
        <w:t xml:space="preserve">Future research should focus on the impact of digital streaming platforms on Belgian directors, analyzing whether global distribution homogenizes their distinct "Brussels style" or allows them greater reach without compromising artistic integrity.</w:t>
      </w:r>
    </w:p>
    <w:bookmarkEnd w:id="30"/>
    <w:bookmarkStart w:id="31" w:name="references-and-acknowledgments"/>
    <w:p>
      <w:pPr>
        <w:pStyle w:val="Heading2"/>
      </w:pPr>
      <w:r>
        <w:t xml:space="preserve">9. References and Acknowledgments</w:t>
      </w:r>
    </w:p>
    <w:p>
      <w:pPr>
        <w:pStyle w:val="FirstParagraph"/>
      </w:pPr>
      <w:r>
        <w:t xml:space="preserve">This report was compiled based on publicly available data from the Belgian film archives, European Audiovisual Observatory reports, and local press coverage of major Brussels-based film festivals. Special thanks to the cultural officers in both the French Community and Flanders for their insights into funding criteria.</w:t>
      </w:r>
    </w:p>
    <w:p>
      <w:pPr>
        <w:pStyle w:val="BodyText"/>
      </w:pPr>
      <w:r>
        <w:rPr>
          <w:iCs/>
          <w:i/>
        </w:rPr>
        <w:t xml:space="preserve">End of Lab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Analysis Lab Report: The Role of the Film Director in Belgium Brussels</dc:title>
  <dc:creator/>
  <dc:language>en</dc:language>
  <cp:keywords/>
  <dcterms:created xsi:type="dcterms:W3CDTF">2026-07-29T15:12:07Z</dcterms:created>
  <dcterms:modified xsi:type="dcterms:W3CDTF">2026-07-29T15:12:07Z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