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Colombia</w:t>
      </w:r>
      <w:r>
        <w:t xml:space="preserve"> </w:t>
      </w:r>
      <w:r>
        <w:t xml:space="preserve">Medellín</w:t>
      </w:r>
    </w:p>
    <w:bookmarkStart w:id="30" w:name="X2f5dd7d12fce8b5656e5cc473c8c3fd21d3e784"/>
    <w:p>
      <w:pPr>
        <w:pStyle w:val="Heading1"/>
      </w:pPr>
      <w:r>
        <w:t xml:space="preserve">Laboratory Report on Cinematic Direction and Narrative Construction</w:t>
      </w:r>
    </w:p>
    <w:p>
      <w:pPr>
        <w:pStyle w:val="FirstParagraph"/>
      </w:pPr>
      <w:r>
        <w:t xml:space="preserve">Subject: Film Director Analysis</w:t>
      </w:r>
      <w:r>
        <w:br/>
      </w:r>
      <w:r>
        <w:t xml:space="preserve">Location Context: Colombia Medellín</w:t>
      </w:r>
      <w:r>
        <w:br/>
      </w:r>
      <w:r>
        <w:t xml:space="preserve">Date: October 2023</w:t>
      </w:r>
    </w:p>
    <w:bookmarkStart w:id="20" w:name="executive-summary-and-objectives"/>
    <w:p>
      <w:pPr>
        <w:pStyle w:val="Heading2"/>
      </w:pPr>
      <w:r>
        <w:t xml:space="preserve">1. Executive Summary and Objectives</w:t>
      </w:r>
    </w:p>
    <w:p>
      <w:pPr>
        <w:pStyle w:val="FirstParagraph"/>
      </w:pPr>
      <w:r>
        <w:t xml:space="preserve">This document serves as a comprehensive laboratory report detailing the multifaceted role of the</w:t>
      </w:r>
      <w:r>
        <w:t xml:space="preserve"> </w:t>
      </w:r>
      <w:r>
        <w:rPr>
          <w:bCs/>
          <w:b/>
        </w:rPr>
        <w:t xml:space="preserve">Film Director</w:t>
      </w:r>
      <w:r>
        <w:t xml:space="preserve"> </w:t>
      </w:r>
      <w:r>
        <w:t xml:space="preserve">within the specific cultural, economic, and artistic ecosystem of Colombia Medellín. The primary objective of this analysis is to dissect how directorial vision intersects with local socio-political realities, technological advancements, and historical trauma in one of Latin America’s most dynamic urban centers. By treating the creative process as a variable system subject to environmental pressures, we aim to quantify and qualify the impact that</w:t>
      </w:r>
      <w:r>
        <w:t xml:space="preserve"> </w:t>
      </w:r>
      <w:r>
        <w:rPr>
          <w:bCs/>
          <w:b/>
        </w:rPr>
        <w:t xml:space="preserve">Colombia Medellín</w:t>
      </w:r>
      <w:r>
        <w:t xml:space="preserve"> </w:t>
      </w:r>
      <w:r>
        <w:t xml:space="preserve">exerts on cinematic output.</w:t>
      </w:r>
    </w:p>
    <w:p>
      <w:pPr>
        <w:pStyle w:val="BodyText"/>
      </w:pPr>
      <w:r>
        <w:t xml:space="preserve">The report explores the hypothesis that the geography and history of Medellín act not merely as backdrops, but as active narrative agents. Consequently, the</w:t>
      </w:r>
      <w:r>
        <w:t xml:space="preserve"> </w:t>
      </w:r>
      <w:r>
        <w:rPr>
          <w:bCs/>
          <w:b/>
        </w:rPr>
        <w:t xml:space="preserve">Film Director</w:t>
      </w:r>
      <w:r>
        <w:t xml:space="preserve"> </w:t>
      </w:r>
      <w:r>
        <w:t xml:space="preserve">in this context must function simultaneously as an artist, a historian, and a social commentator. This laboratory report examines these dynamics through theoretical frameworks of urban cinema studies.</w:t>
      </w:r>
    </w:p>
    <w:bookmarkEnd w:id="20"/>
    <w:bookmarkStart w:id="21" w:name="X69636757036f826f1d2367dbb950d1821e7744c"/>
    <w:p>
      <w:pPr>
        <w:pStyle w:val="Heading2"/>
      </w:pPr>
      <w:r>
        <w:t xml:space="preserve">2. Methodological Framework: The Director as Urban Observer</w:t>
      </w:r>
    </w:p>
    <w:p>
      <w:pPr>
        <w:pStyle w:val="FirstParagraph"/>
      </w:pPr>
      <w:r>
        <w:t xml:space="preserve">In the context of a film production laboratory situated in Colombia Medellín, the methodological approach shifts from purely technical instruction to sociological observation. The role of the</w:t>
      </w:r>
      <w:r>
        <w:t xml:space="preserve"> </w:t>
      </w:r>
      <w:r>
        <w:rPr>
          <w:bCs/>
          <w:b/>
        </w:rPr>
        <w:t xml:space="preserve">Film Director</w:t>
      </w:r>
      <w:r>
        <w:t xml:space="preserve"> </w:t>
      </w:r>
      <w:r>
        <w:t xml:space="preserve">is defined here by their ability to navigate the complex layers of Medellín’s urban transformation. Since the early 2000s, Medellín has undergone a radical metamorphosis from a city synonymous with cartel violence to a global model for urban innovation and social integration through architecture and culture.</w:t>
      </w:r>
    </w:p>
    <w:p>
      <w:pPr>
        <w:pStyle w:val="BodyText"/>
      </w:pPr>
      <w:r>
        <w:t xml:space="preserve">The director must therefore be trained in "reading" the city. This involves analyzing:</w:t>
      </w:r>
    </w:p>
    <w:p>
      <w:pPr>
        <w:numPr>
          <w:ilvl w:val="0"/>
          <w:numId w:val="1001"/>
        </w:numPr>
        <w:pStyle w:val="Compact"/>
      </w:pPr>
      <w:r>
        <w:rPr>
          <w:bCs/>
          <w:b/>
        </w:rPr>
        <w:t xml:space="preserve">Topographical Narrative:</w:t>
      </w:r>
      <w:r>
        <w:t xml:space="preserve"> </w:t>
      </w:r>
      <w:r>
        <w:t xml:space="preserve">How the steep hillsides (</w:t>
      </w:r>
      <w:r>
        <w:rPr>
          <w:iCs/>
          <w:i/>
        </w:rPr>
        <w:t xml:space="preserve">cuestas</w:t>
      </w:r>
      <w:r>
        <w:t xml:space="preserve">) of Comuna 13 or the modern Metrocable systems influence camera movement and character placement.</w:t>
      </w:r>
    </w:p>
    <w:p>
      <w:pPr>
        <w:numPr>
          <w:ilvl w:val="0"/>
          <w:numId w:val="1001"/>
        </w:numPr>
        <w:pStyle w:val="Compact"/>
      </w:pPr>
      <w:r>
        <w:rPr>
          <w:bCs/>
          <w:b/>
        </w:rPr>
        <w:t xml:space="preserve">Socio-Economic Contrast:</w:t>
      </w:r>
      <w:r>
        <w:t xml:space="preserve"> </w:t>
      </w:r>
      <w:r>
        <w:t xml:space="preserve">The visual juxtaposition of luxury high-rises in El Poblado against informal settlements, requiring the director to frame shots that acknowledge this disparity without exploiting it.</w:t>
      </w:r>
    </w:p>
    <w:p>
      <w:pPr>
        <w:numPr>
          <w:ilvl w:val="0"/>
          <w:numId w:val="1001"/>
        </w:numPr>
        <w:pStyle w:val="Compact"/>
      </w:pPr>
      <w:r>
        <w:rPr>
          <w:bCs/>
          <w:b/>
        </w:rPr>
        <w:t xml:space="preserve">Historical Memory:</w:t>
      </w:r>
      <w:r>
        <w:t xml:space="preserve">The weight of Colombia’s recent history on contemporary identity, demanding a nuanced approach from the director who must balance historical accuracy with artistic license.</w:t>
      </w:r>
    </w:p>
    <w:bookmarkEnd w:id="21"/>
    <w:bookmarkStart w:id="24" w:name="X9e7390d887b9d99c25c89b93d6b1bf17db49fe5"/>
    <w:p>
      <w:pPr>
        <w:pStyle w:val="Heading2"/>
      </w:pPr>
      <w:r>
        <w:t xml:space="preserve">3. Analysis of Directorial Vision in the Colombian Context</w:t>
      </w:r>
    </w:p>
    <w:p>
      <w:pPr>
        <w:pStyle w:val="FirstParagraph"/>
      </w:pPr>
      <w:r>
        <w:t xml:space="preserve">The</w:t>
      </w:r>
      <w:r>
        <w:t xml:space="preserve"> </w:t>
      </w:r>
      <w:r>
        <w:rPr>
          <w:bCs/>
          <w:b/>
        </w:rPr>
        <w:t xml:space="preserve">Film Director</w:t>
      </w:r>
      <w:r>
        <w:t xml:space="preserve"> </w:t>
      </w:r>
      <w:r>
        <w:t xml:space="preserve">in Colombia operates under a unique set of constraints and opportunities. Unlike directors in Hollywood or European cinema, where genre conventions are often rigidly defined, directors in Medellín frequently blur the lines between documentary realism and fictional narrative. This phenomenon, often termed "docufiction," requires the director to possess exceptional improvisational skills and ethical sensitivity.</w:t>
      </w:r>
    </w:p>
    <w:bookmarkStart w:id="22" w:name="the-aesthetic-of-resilience"/>
    <w:p>
      <w:pPr>
        <w:pStyle w:val="Heading3"/>
      </w:pPr>
      <w:r>
        <w:t xml:space="preserve">3.1 The Aesthetic of Resilience</w:t>
      </w:r>
    </w:p>
    <w:p>
      <w:pPr>
        <w:pStyle w:val="FirstParagraph"/>
      </w:pPr>
      <w:r>
        <w:t xml:space="preserve">In Colombia Medellín, resilience is a central theme. The director’s task is to visually articulate this resilience without falling into poverty porn or tragic voyeurism. This requires a specific aesthetic approach known as "hopeful realism." Directors must utilize lighting, color grading, and sound design to highlight the vibrancy of community life amidst structural challenges. For instance, the use of natural light in outdoor scenes often reflects the tropical climate of Medellín while symbolizing transparency and openness.</w:t>
      </w:r>
    </w:p>
    <w:bookmarkEnd w:id="22"/>
    <w:bookmarkStart w:id="23" w:name="collaborative-pre-production"/>
    <w:p>
      <w:pPr>
        <w:pStyle w:val="Heading3"/>
      </w:pPr>
      <w:r>
        <w:t xml:space="preserve">3.2 Collaborative Pre-Production</w:t>
      </w:r>
    </w:p>
    <w:p>
      <w:pPr>
        <w:pStyle w:val="FirstParagraph"/>
      </w:pPr>
      <w:r>
        <w:t xml:space="preserve">The laboratory aspect of this report highlights that pre-production in Colombia is rarely a solitary endeavor for the director. It involves extensive community engagement. The director must often work with local leaders, former combatants, and youth groups to ensure authentic representation. This collaborative model challenges the traditional auteur theory where the director is a sole genius; instead, it posits the director as a facilitator of collective voices.</w:t>
      </w:r>
    </w:p>
    <w:bookmarkEnd w:id="23"/>
    <w:bookmarkEnd w:id="24"/>
    <w:bookmarkStart w:id="25" w:name="X5a70f9a1fc7b428f87fd4a9b99166b06b4524d3"/>
    <w:p>
      <w:pPr>
        <w:pStyle w:val="Heading2"/>
      </w:pPr>
      <w:r>
        <w:t xml:space="preserve">4. Technical Challenges and Adaptations in Colombia Medellín</w:t>
      </w:r>
    </w:p>
    <w:p>
      <w:pPr>
        <w:pStyle w:val="FirstParagraph"/>
      </w:pPr>
      <w:r>
        <w:t xml:space="preserve">The physical environment of Colombia presents distinct technical hurdles for film production. The topography of Medellín, characterized by steep inclines and narrow streets, necessitates specialized equipment handling. The</w:t>
      </w:r>
      <w:r>
        <w:t xml:space="preserve"> </w:t>
      </w:r>
      <w:r>
        <w:rPr>
          <w:bCs/>
          <w:b/>
        </w:rPr>
        <w:t xml:space="preserve">Film Director</w:t>
      </w:r>
      <w:r>
        <w:t xml:space="preserve"> </w:t>
      </w:r>
      <w:r>
        <w:t xml:space="preserve">must coordinate closely with cinematographers to determine the feasibility of complex tracking shots or drone footage in densely populated areas.</w:t>
      </w:r>
    </w:p>
    <w:p>
      <w:pPr>
        <w:pStyle w:val="BodyText"/>
      </w:pPr>
      <w:r>
        <w:t xml:space="preserve">Furthermore, the lighting conditions in Medellín require careful planning. The city experiences distinct dry and rainy seasons. A director shooting in June may face different lighting challenges than one shooting in November. Understanding these meteorological variables is crucial for maintaining visual continuity, a key responsibility of the director.</w:t>
      </w:r>
    </w:p>
    <w:bookmarkEnd w:id="25"/>
    <w:bookmarkStart w:id="26" w:name="X7da8fa22290c0ef005474db04059fd5e96be596"/>
    <w:p>
      <w:pPr>
        <w:pStyle w:val="Heading2"/>
      </w:pPr>
      <w:r>
        <w:t xml:space="preserve">5. Case Study: Institutional Impact and Education</w:t>
      </w:r>
    </w:p>
    <w:p>
      <w:pPr>
        <w:pStyle w:val="FirstParagraph"/>
      </w:pPr>
      <w:r>
        <w:t xml:space="preserve">Institutions such as the Universidad Nacional de Colombia and various private film schools in Medellín play a pivotal role in shaping the next generation of directors. The curriculum emphasizes not only technical proficiency but also critical thinking regarding national identity. Students are encouraged to examine how their work contributes to the broader dialogue about peacebuilding and reconciliation in post-conflict Colombia.</w:t>
      </w:r>
    </w:p>
    <w:p>
      <w:pPr>
        <w:pStyle w:val="BodyText"/>
      </w:pPr>
      <w:r>
        <w:t xml:space="preserve">The laboratory setting allows emerging directors to experiment with these themes in low-risk environments. Through short film exercises, they learn how to represent the complexities of Medellín’s social fabric. This pedagogical approach ensures that future directors are equipped to handle the ethical responsibilities inherent in telling Colombian stories.</w:t>
      </w:r>
    </w:p>
    <w:bookmarkEnd w:id="26"/>
    <w:bookmarkStart w:id="27" w:name="Xecbfc58303ac789a51401b725b58bc2e4b435b3"/>
    <w:p>
      <w:pPr>
        <w:pStyle w:val="Heading2"/>
      </w:pPr>
      <w:r>
        <w:t xml:space="preserve">6. Discussion: The Global Reach of Local Narratives</w:t>
      </w:r>
    </w:p>
    <w:p>
      <w:pPr>
        <w:pStyle w:val="FirstParagraph"/>
      </w:pPr>
      <w:r>
        <w:t xml:space="preserve">The work produced by directors in Colombia Medellín has gained significant international recognition. Films set in this region have won awards at Cannes, Berlin, and San Sebastián. This success is attributed to the universal themes explored through a deeply local lens. The</w:t>
      </w:r>
      <w:r>
        <w:t xml:space="preserve"> </w:t>
      </w:r>
      <w:r>
        <w:rPr>
          <w:bCs/>
          <w:b/>
        </w:rPr>
        <w:t xml:space="preserve">Film Director</w:t>
      </w:r>
      <w:r>
        <w:t xml:space="preserve"> </w:t>
      </w:r>
      <w:r>
        <w:t xml:space="preserve">succeeds when they can make the specific experience of Medellín resonate with global audiences.</w:t>
      </w:r>
    </w:p>
    <w:p>
      <w:pPr>
        <w:pStyle w:val="BodyText"/>
      </w:pPr>
      <w:r>
        <w:t xml:space="preserve">This suggests that authenticity is a currency in international cinema. Audiences are increasingly seeking genuine voices from underrepresented regions. Colombia Medellín, with its dramatic history and vibrant present, offers a rich source material for such narratives. The director’s role is to bridge the gap between local specificity and universal human experience.</w:t>
      </w:r>
    </w:p>
    <w:bookmarkEnd w:id="27"/>
    <w:bookmarkStart w:id="28" w:name="conclusion"/>
    <w:p>
      <w:pPr>
        <w:pStyle w:val="Heading2"/>
      </w:pPr>
      <w:r>
        <w:t xml:space="preserve">7. Conclusion</w:t>
      </w:r>
    </w:p>
    <w:p>
      <w:pPr>
        <w:pStyle w:val="FirstParagraph"/>
      </w:pPr>
      <w:r>
        <w:t xml:space="preserve">In conclusion, this laboratory report asserts that the role of the</w:t>
      </w:r>
      <w:r>
        <w:t xml:space="preserve"> </w:t>
      </w:r>
      <w:r>
        <w:rPr>
          <w:bCs/>
          <w:b/>
        </w:rPr>
        <w:t xml:space="preserve">Film Director</w:t>
      </w:r>
      <w:r>
        <w:t xml:space="preserve"> </w:t>
      </w:r>
      <w:r>
        <w:t xml:space="preserve">in Colombia Medellín is far more complex than traditional cinematic models suggest. It is a role that demands technical mastery, sociological insight, and ethical responsibility. The unique context of Colombia Medellín influences every aspect of the filmmaking process, from script development to post-production.</w:t>
      </w:r>
    </w:p>
    <w:p>
      <w:pPr>
        <w:pStyle w:val="BodyText"/>
      </w:pPr>
      <w:r>
        <w:t xml:space="preserve">The director must act as a mediator between the city’s past and its future, its struggles and its triumphs. By embracing this complexity, directors in Medellín are not only creating art but also contributing to the ongoing reconstruction of national identity. Future research should focus on the long-term effects of these cinematic narratives on local community perceptions and international diplomatic relations. The laboratory continues to be a vital space for testing new methodologies that honor both artistic integrity and social truth.</w:t>
      </w:r>
    </w:p>
    <w:bookmarkEnd w:id="28"/>
    <w:bookmarkStart w:id="29" w:name="references-and-further-reading"/>
    <w:p>
      <w:pPr>
        <w:pStyle w:val="Heading2"/>
      </w:pPr>
      <w:r>
        <w:t xml:space="preserve">8. References and Further Reading</w:t>
      </w:r>
    </w:p>
    <w:p>
      <w:pPr>
        <w:pStyle w:val="FirstParagraph"/>
      </w:pPr>
      <w:r>
        <w:rPr>
          <w:iCs/>
          <w:i/>
        </w:rPr>
        <w:t xml:space="preserve">Note: This section is illustrative of standard academic formatting for the report.</w:t>
      </w:r>
    </w:p>
    <w:p>
      <w:pPr>
        <w:numPr>
          <w:ilvl w:val="0"/>
          <w:numId w:val="1002"/>
        </w:numPr>
        <w:pStyle w:val="Compact"/>
      </w:pPr>
      <w:r>
        <w:t xml:space="preserve">García, J. (2019). *Urban Transformations in Medellín: A Cinematic Perspective*. Bogotá: Editorial Universidad Nacional.</w:t>
      </w:r>
    </w:p>
    <w:p>
      <w:pPr>
        <w:numPr>
          <w:ilvl w:val="0"/>
          <w:numId w:val="1002"/>
        </w:numPr>
        <w:pStyle w:val="Compact"/>
      </w:pPr>
      <w:r>
        <w:t xml:space="preserve">Rodriguez, M. &amp; Smith, A. (2021). *The Auteur in the Andes: Directorial Ethics in Post-Conflict Colombia*. Journal of Latin American Cinema, 15(3), 45-67.</w:t>
      </w:r>
    </w:p>
    <w:p>
      <w:pPr>
        <w:numPr>
          <w:ilvl w:val="0"/>
          <w:numId w:val="1002"/>
        </w:numPr>
        <w:pStyle w:val="Compact"/>
      </w:pPr>
      <w:r>
        <w:t xml:space="preserve">Cámara de Comercio de Medellín. (2022). *Annual Report on the Creative Industries*. Medellín: CCM.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Impact of the Film Director in Colombia Medellín</dc:title>
  <dc:creator/>
  <dc:language>en</dc:language>
  <cp:keywords/>
  <dcterms:created xsi:type="dcterms:W3CDTF">2026-07-29T22:14:13Z</dcterms:created>
  <dcterms:modified xsi:type="dcterms:W3CDTF">2026-07-29T22:14:13Z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