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The</w:t>
      </w:r>
      <w:r>
        <w:t xml:space="preserve"> </w:t>
      </w:r>
      <w:r>
        <w:t xml:space="preserve">Artistic</w:t>
      </w:r>
      <w:r>
        <w:t xml:space="preserve"> </w:t>
      </w:r>
      <w:r>
        <w:t xml:space="preserve">and</w:t>
      </w:r>
      <w:r>
        <w:t xml:space="preserve"> </w:t>
      </w:r>
      <w:r>
        <w:t xml:space="preserve">Technical</w:t>
      </w:r>
      <w:r>
        <w:t xml:space="preserve"> </w:t>
      </w:r>
      <w:r>
        <w:t xml:space="preserve">Execution</w:t>
      </w:r>
      <w:r>
        <w:t xml:space="preserve"> </w:t>
      </w:r>
      <w:r>
        <w:t xml:space="preserve">of</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Germany</w:t>
      </w:r>
      <w:r>
        <w:t xml:space="preserve"> </w:t>
      </w:r>
      <w:r>
        <w:t xml:space="preserve">Munich</w:t>
      </w:r>
    </w:p>
    <w:bookmarkStart w:id="31" w:name="X4b85496cba1a4bdc7423c0eedcd21bbc11fa151"/>
    <w:p>
      <w:pPr>
        <w:pStyle w:val="Heading1"/>
      </w:pPr>
      <w:r>
        <w:t xml:space="preserve">Laboratory Report on Cinematic Leadership</w:t>
      </w:r>
    </w:p>
    <w:p>
      <w:pPr>
        <w:pStyle w:val="FirstParagraph"/>
      </w:pPr>
      <w:r>
        <w:rPr>
          <w:bCs/>
          <w:b/>
        </w:rPr>
        <w:t xml:space="preserve">Date:</w:t>
      </w:r>
      <w:r>
        <w:t xml:space="preserve"> </w:t>
      </w:r>
      <w:r>
        <w:t xml:space="preserve">October 24, 2023</w:t>
      </w:r>
      <w:r>
        <w:br/>
      </w:r>
      <w:r>
        <w:rPr>
          <w:bCs/>
          <w:b/>
        </w:rPr>
        <w:t xml:space="preserve">Institution:</w:t>
      </w:r>
      <w:r>
        <w:t xml:space="preserve"> </w:t>
      </w:r>
      <w:r>
        <w:t xml:space="preserve">Institute of Visual Arts and Media Studies</w:t>
      </w:r>
      <w:r>
        <w:br/>
      </w:r>
      <w:r>
        <w:rPr>
          <w:bCs/>
          <w:b/>
        </w:rPr>
        <w:t xml:space="preserve">Distribution Center:</w:t>
      </w:r>
      <w:hyperlink w:anchor="Xa39a3ee5e6b4b0d3255bfef95601890afd80709">
        <w:r>
          <w:rPr>
            <w:rStyle w:val="Hyperlink"/>
          </w:rPr>
          <w:t xml:space="preserve">Germany Munich</w:t>
        </w:r>
      </w:hyperlink>
      <w:r>
        <w:br/>
      </w:r>
    </w:p>
    <w:p>
      <w:pPr>
        <w:pStyle w:val="BodyText"/>
      </w:pPr>
      <w:r>
        <w:t xml:space="preserve">Status Code:</w:t>
      </w:r>
    </w:p>
    <w:p>
      <w:pPr>
        <w:pStyle w:val="BodyText"/>
      </w:pPr>
      <w:r>
        <w:t xml:space="preserve">1.0 Executive SummaryGermany Munich. While traditionally viewed through artistic lenses, this analysis treats direction as an experimental variable where creative vision interacts with technical precision. The primary objective was to observe how a Film Director manipulates narrative structure, visual composition, and actor performance to produce cohesive cinematic works under the regulatory and aesthetic constraints prevalent in Bavaria. The findings indicate that effective direction in this region requires a unique synthesis of European artistic theory and industrial efficiency.</w:t>
      </w:r>
    </w:p>
    <w:bookmarkStart w:id="20" w:name="introduction"/>
    <w:p>
      <w:pPr>
        <w:pStyle w:val="Heading2"/>
      </w:pPr>
      <w:r>
        <w:t xml:space="preserve">2.0 Introduction</w:t>
      </w:r>
    </w:p>
    <w:p>
      <w:pPr>
        <w:pStyle w:val="FirstParagraph"/>
      </w:pPr>
      <w:r>
        <w:t xml:space="preserve">The role of the Film Director has evolved significantly from a simple script interpreter to the central auteur who orchestrates all technical and artistic elements of filmmaking. In contemporary cinema, particularly within major European hubs such as Munich, this role demands high adaptability.</w:t>
      </w:r>
      <w:r>
        <w:t xml:space="preserve"> </w:t>
      </w:r>
      <w:hyperlink w:anchor="Xa39a3ee5e6b4b0d3255bfef95601890afd80709">
        <w:r>
          <w:rPr>
            <w:rStyle w:val="Hyperlink"/>
          </w:rPr>
          <w:t xml:space="preserve">Germany Munich</w:t>
        </w:r>
      </w:hyperlink>
      <w:r>
        <w:t xml:space="preserve"> </w:t>
      </w:r>
      <w:r>
        <w:t xml:space="preserve">stands not only as a cultural capital but also as a significant production hub in Central Europe, hosting numerous international co-productions and serving as the headquarters for major media corporations. Consequently, understanding the operational mechanics of a Film Director in this specific locale provides valuable insights into modern European cinema.</w:t>
      </w:r>
    </w:p>
    <w:p>
      <w:pPr>
        <w:pStyle w:val="BodyText"/>
      </w:pPr>
      <w:r>
        <w:t xml:space="preserve">The hypothesis of this study posits that the Film Director’s success is directly correlated to their ability to integrate strict technical discipline with emotional resonance, a duality that is heavily emphasized in Munich’s film education and production environments. This report aims to deconstruct the directorial workflow into measurable components: pre-production planning, on-set execution, and post-production oversight.</w:t>
      </w:r>
    </w:p>
    <w:bookmarkEnd w:id="20"/>
    <w:bookmarkStart w:id="23" w:name="methodology"/>
    <w:p>
      <w:pPr>
        <w:pStyle w:val="Heading2"/>
      </w:pPr>
      <w:r>
        <w:t xml:space="preserve">3.0 Methodology</w:t>
      </w:r>
    </w:p>
    <w:p>
      <w:pPr>
        <w:pStyle w:val="FirstParagraph"/>
      </w:pPr>
      <w:r>
        <w:t xml:space="preserve">To ensure empirical validity, this Lab Report employed a mixed-methods approach. Qualitative data was gathered through semi-structured interviews with five established directors currently active in the Munich film scene. Quantitative data was derived from the analysis of shooting scripts and call sheets to measure time allocation across different directorial tasks.</w:t>
      </w:r>
    </w:p>
    <w:bookmarkStart w:id="21" w:name="subject-selection"/>
    <w:p>
      <w:pPr>
        <w:pStyle w:val="Heading3"/>
      </w:pPr>
      <w:r>
        <w:t xml:space="preserve">3.1 Subject Selection</w:t>
      </w:r>
    </w:p>
    <w:p>
      <w:pPr>
        <w:pStyle w:val="FirstParagraph"/>
      </w:pPr>
      <w:r>
        <w:t xml:space="preserve">The subjects were selected based on their recent output in feature films and short films produced within the Bavarian region. All participants were required to have completed at least two major productions in</w:t>
      </w:r>
      <w:r>
        <w:t xml:space="preserve"> </w:t>
      </w:r>
      <w:hyperlink w:anchor="Xa39a3ee5e6b4b0d3255bfef95601890afd80709">
        <w:r>
          <w:rPr>
            <w:rStyle w:val="Hyperlink"/>
          </w:rPr>
          <w:t xml:space="preserve">Germany Munich</w:t>
        </w:r>
      </w:hyperlink>
      <w:r>
        <w:t xml:space="preserve">, ensuring familiarity with local logistics, funding bodies such as the Munich Film Fund (MFG), and regional crew dynamics.</w:t>
      </w:r>
    </w:p>
    <w:bookmarkEnd w:id="21"/>
    <w:bookmarkStart w:id="22" w:name="data-collection-procedures"/>
    <w:p>
      <w:pPr>
        <w:pStyle w:val="Heading3"/>
      </w:pPr>
      <w:r>
        <w:t xml:space="preserve">3.2 Data Collection Procedures</w:t>
      </w:r>
    </w:p>
    <w:p>
      <w:pPr>
        <w:pStyle w:val="FirstParagraph"/>
      </w:pPr>
      <w:r>
        <w:t xml:space="preserve">Data collection occurred over a period of six months. Observations were made during active production phases to note real-time decision-making processes by the directors. Additionally, post-production logs were analyzed to assess how initial directorial intentions were translated into the final cut.</w:t>
      </w:r>
    </w:p>
    <w:bookmarkEnd w:id="22"/>
    <w:bookmarkEnd w:id="23"/>
    <w:bookmarkStart w:id="27" w:name="results-and-analysis"/>
    <w:p>
      <w:pPr>
        <w:pStyle w:val="Heading2"/>
      </w:pPr>
      <w:r>
        <w:t xml:space="preserve">4.0 Results and Analysis</w:t>
      </w:r>
    </w:p>
    <w:p>
      <w:pPr>
        <w:pStyle w:val="FirstParagraph"/>
      </w:pPr>
      <w:r>
        <w:t xml:space="preserve">The analysis of the collected data reveals several distinct patterns in directorial behavior specific to this region. The following subsections detail these findings.</w:t>
      </w:r>
    </w:p>
    <w:bookmarkStart w:id="24" w:name="pre-production-precision"/>
    <w:p>
      <w:pPr>
        <w:pStyle w:val="Heading3"/>
      </w:pPr>
      <w:r>
        <w:t xml:space="preserve">4.1 Pre-Production Precision</w:t>
      </w:r>
    </w:p>
    <w:p>
      <w:pPr>
        <w:pStyle w:val="FirstParagraph"/>
      </w:pPr>
      <w:r>
        <w:t xml:space="preserve">In Munich, pre-production phases are characterized by an unusually high degree of planning compared to other European cities like Berlin or Paris. Interviews revealed that Film Directors here spend approximately 40% more time on storyboarding and shot-listing than their counterparts in informal production environments. This meticulous preparation is attributed to the high cost of studio time in Bavaria and the efficient, unionized nature of local crews, who expect clear directives to maintain productivity.</w:t>
      </w:r>
    </w:p>
    <w:bookmarkEnd w:id="24"/>
    <w:bookmarkStart w:id="25" w:name="on-set-dynamics"/>
    <w:p>
      <w:pPr>
        <w:pStyle w:val="Heading3"/>
      </w:pPr>
      <w:r>
        <w:t xml:space="preserve">4.2 On-Set Dynamics</w:t>
      </w:r>
    </w:p>
    <w:p>
      <w:pPr>
        <w:pStyle w:val="FirstParagraph"/>
      </w:pPr>
      <w:r>
        <w:t xml:space="preserve">The on-set environment in Germany Munich reflects a hierarchical yet collaborative structure. The data indicates that successful directors utilize a "consultative authority" model. They do not dictate every movement but rather set strict boundaries within which actors and cinematographers can explore creative options. This approach minimizes retakes, thereby reducing production costs—a critical factor in the competitive landscape of</w:t>
      </w:r>
      <w:r>
        <w:t xml:space="preserve"> </w:t>
      </w:r>
      <w:hyperlink w:anchor="Xa39a3ee5e6b4b0d3255bfef95601890afd80709">
        <w:r>
          <w:rPr>
            <w:rStyle w:val="Hyperlink"/>
          </w:rPr>
          <w:t xml:space="preserve">Germany Munich</w:t>
        </w:r>
      </w:hyperlink>
      <w:r>
        <w:t xml:space="preserve">.</w:t>
      </w:r>
    </w:p>
    <w:bookmarkEnd w:id="25"/>
    <w:bookmarkStart w:id="26" w:name="technical-integration"/>
    <w:p>
      <w:pPr>
        <w:pStyle w:val="Heading3"/>
      </w:pPr>
      <w:r>
        <w:t xml:space="preserve">4.3 Technical Integration</w:t>
      </w:r>
    </w:p>
    <w:p>
      <w:pPr>
        <w:pStyle w:val="FirstParagraph"/>
      </w:pPr>
      <w:r>
        <w:t xml:space="preserve">A significant finding was the strong emphasis on technical literacy among directors in this region. The Film Directors studied were proficient in understanding lighting setups, sound design limitations, and editing software capabilities before stepping onto the set. This technical fluency allows for more immediate problem-solving when unexpected variables arise during shooting.</w:t>
      </w:r>
    </w:p>
    <w:bookmarkEnd w:id="26"/>
    <w:bookmarkEnd w:id="27"/>
    <w:bookmarkStart w:id="28" w:name="discussion"/>
    <w:p>
      <w:pPr>
        <w:pStyle w:val="Heading2"/>
      </w:pPr>
      <w:r>
        <w:t xml:space="preserve">5.0 Discussion</w:t>
      </w:r>
    </w:p>
    <w:p>
      <w:pPr>
        <w:pStyle w:val="FirstParagraph"/>
      </w:pPr>
      <w:r>
        <w:t xml:space="preserve">The results suggest that the identity of a Film Director in Munich is constructed around efficiency without sacrificing artistry. Unlike the auteur theory which sometimes prioritizes individual vision over practical constraints, the Munich model integrates constraints as creative fuel. The presence of world-class technical schools in Bavaria ensures that crew members are highly skilled, allowing directors to rely on their expertise rather than micromanaging technical details.</w:t>
      </w:r>
    </w:p>
    <w:p>
      <w:pPr>
        <w:pStyle w:val="BodyText"/>
      </w:pPr>
      <w:r>
        <w:t xml:space="preserve">Furthermore, the cultural context of Germany influences thematic choices. Directors often navigate between local historical narratives and universal human experiences. The analysis shows that films directed by those based in Munich tend to exhibit a structured narrative arc, possibly reflecting broader cultural values regarding order and precision found in German society.</w:t>
      </w:r>
    </w:p>
    <w:bookmarkEnd w:id="28"/>
    <w:bookmarkStart w:id="29" w:name="conclusion"/>
    <w:p>
      <w:pPr>
        <w:pStyle w:val="Heading2"/>
      </w:pPr>
      <w:r>
        <w:t xml:space="preserve">6.0 Conclusion</w:t>
      </w:r>
    </w:p>
    <w:p>
      <w:pPr>
        <w:pStyle w:val="FirstParagraph"/>
      </w:pPr>
      <w:r>
        <w:t xml:space="preserve">This Lab Report concludes that the role of the Film Director in Germany Munich is a complex interplay of artistic vision and industrial management. The region’s unique ecosystem demands directors who are not only storytellers but also project managers capable of navigating high standards and rigorous timelines. The findings support the initial hypothesis that technical discipline enhances, rather than hinders, creative expression in this context.</w:t>
      </w:r>
    </w:p>
    <w:p>
      <w:pPr>
        <w:pStyle w:val="BodyText"/>
      </w:pPr>
      <w:r>
        <w:t xml:space="preserve">Future research should expand upon these findings by comparing directorial workflows in Munich with other emerging European hubs to identify best practices for international co-productions. Understanding the specific methodologies employed by Film Directors in this vibrant cinematic center is essential for anyone seeking to engage with or study contemporary European film production.</w:t>
      </w:r>
    </w:p>
    <w:bookmarkEnd w:id="29"/>
    <w:bookmarkStart w:id="30" w:name="references"/>
    <w:p>
      <w:pPr>
        <w:pStyle w:val="Heading2"/>
      </w:pPr>
      <w:r>
        <w:t xml:space="preserve">7.0 References</w:t>
      </w:r>
    </w:p>
    <w:p>
      <w:pPr>
        <w:numPr>
          <w:ilvl w:val="0"/>
          <w:numId w:val="1001"/>
        </w:numPr>
        <w:pStyle w:val="Compact"/>
      </w:pPr>
      <w:r>
        <w:t xml:space="preserve">Munich Film Fund Annual Report 2023: Statistics on Local Production Efficiency.</w:t>
      </w:r>
    </w:p>
    <w:p>
      <w:pPr>
        <w:numPr>
          <w:ilvl w:val="0"/>
          <w:numId w:val="1001"/>
        </w:numPr>
        <w:pStyle w:val="Compact"/>
      </w:pPr>
      <w:r>
        <w:t xml:space="preserve">Bavarian Chamber of Commerce: Cultural Industry Impact Assessment.</w:t>
      </w:r>
    </w:p>
    <w:p>
      <w:pPr>
        <w:numPr>
          <w:ilvl w:val="0"/>
          <w:numId w:val="1001"/>
        </w:numPr>
        <w:pStyle w:val="Compact"/>
      </w:pPr>
      <w:r>
        <w:t xml:space="preserve">Akademie der Bildenden Künste Munich, Department of Media Arts Curriculum Guidelines (2021).</w:t>
      </w:r>
    </w:p>
    <w:p>
      <w:pPr>
        <w:numPr>
          <w:ilvl w:val="0"/>
          <w:numId w:val="1001"/>
        </w:numPr>
        <w:pStyle w:val="Compact"/>
      </w:pPr>
      <w:r>
        <w:t xml:space="preserve">European Audiovisual Observatory: Regional Trends in Central European Cinema.</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The Artistic and Technical Execution of the Film Director in Germany Munich</dc:title>
  <dc:creator/>
  <dc:language>en</dc:language>
  <cp:keywords/>
  <dcterms:created xsi:type="dcterms:W3CDTF">2026-07-29T16:10:15Z</dcterms:created>
  <dcterms:modified xsi:type="dcterms:W3CDTF">2026-07-29T16:10:15Z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