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Tel</w:t>
      </w:r>
      <w:r>
        <w:t xml:space="preserve"> </w:t>
      </w:r>
      <w:r>
        <w:t xml:space="preserve">Aviv,</w:t>
      </w:r>
      <w:r>
        <w:t xml:space="preserve"> </w:t>
      </w:r>
      <w:r>
        <w:t xml:space="preserve">Israel</w:t>
      </w:r>
    </w:p>
    <w:p>
      <w:pPr>
        <w:pStyle w:val="FirstParagraph"/>
      </w:pPr>
      <w:r>
        <w:t xml:space="preserve">```html</w:t>
      </w:r>
    </w:p>
    <w:bookmarkStart w:id="21" w:name="X7410eab86cf42ef8bf3a80b3f56120458ec46f5"/>
    <w:p>
      <w:pPr>
        <w:pStyle w:val="Heading1"/>
      </w:pPr>
      <w:r>
        <w:t xml:space="preserve">Laboratory Report on Artistic Direction and Cultural Synthesis</w:t>
      </w:r>
    </w:p>
    <w:bookmarkStart w:id="20" w:name="Xdb716fc2336f1ad35096ab5ecc2a09540b2a2e0"/>
    <w:p>
      <w:pPr>
        <w:pStyle w:val="Heading3"/>
      </w:pPr>
      <w:r>
        <w:rPr>
          <w:bCs/>
          <w:b/>
        </w:rPr>
        <w:t xml:space="preserve">Film Director:</w:t>
      </w:r>
      <w:r>
        <w:t xml:space="preserve"> </w:t>
      </w:r>
      <w:r>
        <w:t xml:space="preserve">The Israeli Tel Aviv Contextual Study</w:t>
      </w:r>
    </w:p>
    <w:bookmarkEnd w:id="20"/>
    <w:bookmarkEnd w:id="21"/>
    <w:p>
      <w:pPr>
        <w:pStyle w:val="FirstParagraph"/>
      </w:pPr>
      <w:r>
        <w:rPr>
          <w:bCs/>
          <w:b/>
        </w:rPr>
        <w:t xml:space="preserve">Date of Experimentation:</w:t>
      </w:r>
      <w:r>
        <w:t xml:space="preserve"> </w:t>
      </w:r>
      <w:r>
        <w:t xml:space="preserve">October 26, 2023</w:t>
      </w:r>
      <w:r>
        <w:br/>
      </w:r>
      <w:r>
        <w:rPr>
          <w:bCs/>
          <w:b/>
        </w:rPr>
        <w:t xml:space="preserve">Location of Observation:</w:t>
      </w:r>
      <w:r>
        <w:t xml:space="preserve"> </w:t>
      </w:r>
      <w:r>
        <w:t xml:space="preserve">Israel, Tel Aviv-Yafo</w:t>
      </w:r>
      <w:r>
        <w:br/>
      </w:r>
      <w:r>
        <w:rPr>
          <w:bCs/>
          <w:b/>
        </w:rPr>
        <w:t xml:space="preserve">Title:</w:t>
      </w:r>
      <w:r>
        <w:t xml:space="preserve"> </w:t>
      </w:r>
      <w:r>
        <w:t xml:space="preserve">Deconstructing the Auteur: A Study on the Influence of Urban Geography and Cultural Identity on Film Directors in Tel Aviv.</w:t>
      </w:r>
    </w:p>
    <w:bookmarkStart w:id="22" w:name="objective-and-introduction"/>
    <w:p>
      <w:pPr>
        <w:pStyle w:val="Heading2"/>
      </w:pPr>
      <w:r>
        <w:t xml:space="preserve">1. Objective and Introduction</w:t>
      </w:r>
    </w:p>
    <w:p>
      <w:pPr>
        <w:pStyle w:val="FirstParagraph"/>
      </w:pPr>
      <w:r>
        <w:t xml:space="preserve">The primary objective of this study is to analyze the distinctive methodology, creative output, and cultural impact of a</w:t>
      </w:r>
      <w:r>
        <w:t xml:space="preserve"> </w:t>
      </w:r>
      <w:r>
        <w:rPr>
          <w:bCs/>
          <w:b/>
        </w:rPr>
        <w:t xml:space="preserve">Film Director</w:t>
      </w:r>
      <w:r>
        <w:t xml:space="preserve"> </w:t>
      </w:r>
      <w:r>
        <w:t xml:space="preserve">operating within the dynamic urban landscape of</w:t>
      </w:r>
      <w:r>
        <w:t xml:space="preserve"> </w:t>
      </w:r>
      <w:r>
        <w:rPr>
          <w:bCs/>
          <w:b/>
        </w:rPr>
        <w:t xml:space="preserve">Tel Aviv, Israel</w:t>
      </w:r>
      <w:r>
        <w:t xml:space="preserve">. Tel Aviv has evolved from a burgeoning cultural hub into a recognized global center for cinema and artistic expression. This laboratory report aims to isolate the variables that contribute to its unique cinematic voice. Specifically, we seek to understand how the</w:t>
      </w:r>
      <w:r>
        <w:t xml:space="preserve"> </w:t>
      </w:r>
      <w:r>
        <w:rPr>
          <w:iCs/>
          <w:i/>
        </w:rPr>
        <w:t xml:space="preserve">Film Director</w:t>
      </w:r>
      <w:r>
        <w:t xml:space="preserve"> </w:t>
      </w:r>
      <w:r>
        <w:t xml:space="preserve">utilizes the city’s infrastructure, historical layers, and multicultural demographics as active participants in their storytelling rather than mere backdrops.</w:t>
      </w:r>
    </w:p>
    <w:p>
      <w:pPr>
        <w:pStyle w:val="BodyText"/>
      </w:pPr>
      <w:r>
        <w:t xml:space="preserve">The city of</w:t>
      </w:r>
      <w:r>
        <w:t xml:space="preserve"> </w:t>
      </w:r>
      <w:r>
        <w:rPr>
          <w:bCs/>
          <w:b/>
        </w:rPr>
        <w:t xml:space="preserve">Tel Aviv</w:t>
      </w:r>
      <w:r>
        <w:t xml:space="preserve">, often referred to as "White City" for its Bauhaus architecture, serves as a complex laboratory where the tension between tradition and modernity is constantly played out. For any serious</w:t>
      </w:r>
      <w:r>
        <w:t xml:space="preserve"> </w:t>
      </w:r>
      <w:r>
        <w:rPr>
          <w:bCs/>
          <w:b/>
        </w:rPr>
        <w:t xml:space="preserve">Film Director</w:t>
      </w:r>
      <w:r>
        <w:t xml:space="preserve">, understanding this dichotomy is essential. This report posits that the success of cinematic works produced in this region depends heavily on the director's ability to navigate the sociopolitical nuances inherent to</w:t>
      </w:r>
      <w:r>
        <w:t xml:space="preserve"> </w:t>
      </w:r>
      <w:r>
        <w:rPr>
          <w:bCs/>
          <w:b/>
        </w:rPr>
        <w:t xml:space="preserve">Israel Tel Aviv</w:t>
      </w:r>
      <w:r>
        <w:t xml:space="preserve">.</w:t>
      </w:r>
    </w:p>
    <w:bookmarkEnd w:id="22"/>
    <w:bookmarkStart w:id="25" w:name="methodology-and-environmental-context"/>
    <w:p>
      <w:pPr>
        <w:pStyle w:val="Heading2"/>
      </w:pPr>
      <w:r>
        <w:t xml:space="preserve">2. Methodology and Environmental Context</w:t>
      </w:r>
    </w:p>
    <w:p>
      <w:pPr>
        <w:pStyle w:val="FirstParagraph"/>
      </w:pPr>
      <w:r>
        <w:t xml:space="preserve">To conduct a thorough analysis, we employed a multi-faceted observational approach focusing on three key pillars: Visual Language, Narrative Structure, and Cultural Signifiers.</w:t>
      </w:r>
    </w:p>
    <w:bookmarkStart w:id="23" w:name="the-city-as-a-character"/>
    <w:p>
      <w:pPr>
        <w:pStyle w:val="Heading3"/>
      </w:pPr>
      <w:r>
        <w:t xml:space="preserve">2.1 The City as a Character</w:t>
      </w:r>
    </w:p>
    <w:p>
      <w:pPr>
        <w:pStyle w:val="FirstParagraph"/>
      </w:pPr>
      <w:r>
        <w:t xml:space="preserve">In the context of</w:t>
      </w:r>
      <w:r>
        <w:t xml:space="preserve"> </w:t>
      </w:r>
      <w:r>
        <w:rPr>
          <w:bCs/>
          <w:b/>
        </w:rPr>
        <w:t xml:space="preserve">Tel Aviv</w:t>
      </w:r>
      <w:r>
        <w:t xml:space="preserve">, the environment is not passive. The chaotic energy of Dizengoff Street, the serene historical preservation of Jaffa (Yafo), and the commercial vibrancy of Rothschild Boulevard provide distinct visual palettes. A skilled</w:t>
      </w:r>
      <w:r>
        <w:t xml:space="preserve"> </w:t>
      </w:r>
      <w:r>
        <w:rPr>
          <w:bCs/>
          <w:b/>
        </w:rPr>
        <w:t xml:space="preserve">Film Director</w:t>
      </w:r>
      <w:r>
        <w:t xml:space="preserve"> </w:t>
      </w:r>
      <w:r>
        <w:t xml:space="preserve">must choose which "Tel Aviv" to represent. Is it a neoliberal playground for expatriates, or a gritty reality for local residents? This study observes how directors manipulate lighting, framing, and location scouting to reflect these dualities.</w:t>
      </w:r>
    </w:p>
    <w:bookmarkEnd w:id="23"/>
    <w:bookmarkStart w:id="24" w:name="the-sociopolitical-variable"/>
    <w:p>
      <w:pPr>
        <w:pStyle w:val="Heading3"/>
      </w:pPr>
      <w:r>
        <w:t xml:space="preserve">2.2 The Sociopolitical Variable</w:t>
      </w:r>
    </w:p>
    <w:p>
      <w:pPr>
        <w:pStyle w:val="FirstParagraph"/>
      </w:pPr>
      <w:r>
        <w:rPr>
          <w:bCs/>
          <w:b/>
        </w:rPr>
        <w:t xml:space="preserve">Israel Tel Aviv</w:t>
      </w:r>
      <w:r>
        <w:t xml:space="preserve"> </w:t>
      </w:r>
      <w:r>
        <w:t xml:space="preserve">exists in a state of perpetual flux due to its geopolitical location. The</w:t>
      </w:r>
      <w:r>
        <w:t xml:space="preserve"> </w:t>
      </w:r>
      <w:r>
        <w:rPr>
          <w:bCs/>
          <w:b/>
        </w:rPr>
        <w:t xml:space="preserve">Film Director</w:t>
      </w:r>
      <w:r>
        <w:t xml:space="preserve">, therefore, faces the challenge of integrating local conflicts and social issues into universal narratives without succumbing to propaganda or exoticism. We examined how contemporary directors balance universal human themes with specific Israeli realities.</w:t>
      </w:r>
    </w:p>
    <w:bookmarkEnd w:id="24"/>
    <w:bookmarkEnd w:id="25"/>
    <w:bookmarkStart w:id="29" w:name="Xb9cc9f0662375a4cb89633d78840359659091a9"/>
    <w:p>
      <w:pPr>
        <w:pStyle w:val="Heading2"/>
      </w:pPr>
      <w:r>
        <w:t xml:space="preserve">3. Experimental Findings: The Director's Toolkit</w:t>
      </w:r>
    </w:p>
    <w:p>
      <w:pPr>
        <w:pStyle w:val="FirstParagraph"/>
      </w:pPr>
      <w:r>
        <w:t xml:space="preserve">The following findings detail the specific techniques employed by the</w:t>
      </w:r>
      <w:r>
        <w:t xml:space="preserve"> </w:t>
      </w:r>
      <w:r>
        <w:rPr>
          <w:bCs/>
          <w:b/>
        </w:rPr>
        <w:t xml:space="preserve">Film Director</w:t>
      </w:r>
      <w:r>
        <w:t xml:space="preserve"> </w:t>
      </w:r>
      <w:r>
        <w:t xml:space="preserve">in this region, categorized by their interaction with the</w:t>
      </w:r>
      <w:r>
        <w:t xml:space="preserve"> </w:t>
      </w:r>
      <w:r>
        <w:rPr>
          <w:bCs/>
          <w:b/>
        </w:rPr>
        <w:t xml:space="preserve">Tel Aviv</w:t>
      </w:r>
      <w:r>
        <w:t xml:space="preserve"> </w:t>
      </w:r>
      <w:r>
        <w:t xml:space="preserve">setting.</w:t>
      </w:r>
    </w:p>
    <w:bookmarkStart w:id="26" w:name="visual-aesthetics-and-bauhaus-influence"/>
    <w:p>
      <w:pPr>
        <w:pStyle w:val="Heading3"/>
      </w:pPr>
      <w:r>
        <w:t xml:space="preserve">3.1 Visual Aesthetics and Bauhaus Influence</w:t>
      </w:r>
    </w:p>
    <w:p>
      <w:pPr>
        <w:pStyle w:val="FirstParagraph"/>
      </w:pPr>
      <w:r>
        <w:t xml:space="preserve">A distinct feature observed in many productions set in</w:t>
      </w:r>
      <w:r>
        <w:t xml:space="preserve"> </w:t>
      </w:r>
      <w:r>
        <w:rPr>
          <w:bCs/>
          <w:b/>
        </w:rPr>
        <w:t xml:space="preserve">Tel Aviv, Israel</w:t>
      </w:r>
      <w:r>
        <w:t xml:space="preserve">, is the utilization of white-washed walls and flat geometric lines characteristic of Bauhaus architecture. The</w:t>
      </w:r>
      <w:r>
        <w:t xml:space="preserve"> </w:t>
      </w:r>
      <w:r>
        <w:rPr>
          <w:bCs/>
          <w:b/>
        </w:rPr>
        <w:t xml:space="preserve">Film Director</w:t>
      </w:r>
      <w:r>
        <w:t xml:space="preserve"> </w:t>
      </w:r>
      <w:r>
        <w:t xml:space="preserve">often uses these clean lines to create a sense of order that contrasts with the emotional chaos or societal disorder present in the narrative. This creates a visual tension that is highly effective in independent cinema.</w:t>
      </w:r>
    </w:p>
    <w:bookmarkEnd w:id="26"/>
    <w:bookmarkStart w:id="27" w:name="audio-landscapes-and-multilingualism"/>
    <w:p>
      <w:pPr>
        <w:pStyle w:val="Heading3"/>
      </w:pPr>
      <w:r>
        <w:t xml:space="preserve">3.2 Audio Landscapes and Multilingualism</w:t>
      </w:r>
    </w:p>
    <w:p>
      <w:pPr>
        <w:pStyle w:val="FirstParagraph"/>
      </w:pPr>
      <w:r>
        <w:rPr>
          <w:bCs/>
          <w:b/>
        </w:rPr>
        <w:t xml:space="preserve">Tel Aviv</w:t>
      </w:r>
      <w:r>
        <w:t xml:space="preserve"> </w:t>
      </w:r>
      <w:r>
        <w:t xml:space="preserve">is linguistically diverse, hosting native Hebrew speakers, Arabic-speaking citizens, Russian immigrants, and English tourists. A proficient</w:t>
      </w:r>
      <w:r>
        <w:t xml:space="preserve"> </w:t>
      </w:r>
      <w:r>
        <w:rPr>
          <w:bCs/>
          <w:b/>
        </w:rPr>
        <w:t xml:space="preserve">Film Director</w:t>
      </w:r>
      <w:r>
        <w:t xml:space="preserve"> </w:t>
      </w:r>
      <w:r>
        <w:t xml:space="preserve">utilizes this polyphony in the soundtrack of their work. The mixing of languages serves as a narrative device to denote character origin or social status. Unlike Hollywood productions that often homogenize language for global appeal, the</w:t>
      </w:r>
      <w:r>
        <w:t xml:space="preserve"> </w:t>
      </w:r>
      <w:r>
        <w:rPr>
          <w:iCs/>
          <w:i/>
        </w:rPr>
        <w:t xml:space="preserve">Israel Tel Aviv</w:t>
      </w:r>
      <w:r>
        <w:t xml:space="preserve"> </w:t>
      </w:r>
      <w:r>
        <w:t xml:space="preserve">context demands authenticity in dialogue, making the listening experience dense and layered.</w:t>
      </w:r>
    </w:p>
    <w:bookmarkEnd w:id="27"/>
    <w:bookmarkStart w:id="28" w:name="thematic-exploration-of-identity"/>
    <w:p>
      <w:pPr>
        <w:pStyle w:val="Heading3"/>
      </w:pPr>
      <w:r>
        <w:t xml:space="preserve">3.3 Thematic Exploration of Identity</w:t>
      </w:r>
    </w:p>
    <w:p>
      <w:pPr>
        <w:pStyle w:val="FirstParagraph"/>
      </w:pPr>
      <w:r>
        <w:t xml:space="preserve">The core subject matter explored by a</w:t>
      </w:r>
      <w:r>
        <w:t xml:space="preserve"> </w:t>
      </w:r>
      <w:r>
        <w:rPr>
          <w:bCs/>
          <w:b/>
        </w:rPr>
        <w:t xml:space="preserve">Film Director</w:t>
      </w:r>
      <w:r>
        <w:t xml:space="preserve"> </w:t>
      </w:r>
      <w:r>
        <w:t xml:space="preserve">in this region frequently revolves around identity crises, diaspora experiences, and religious vs. secular conflicts. The unique demographic makeup of</w:t>
      </w:r>
      <w:r>
        <w:t xml:space="preserve"> </w:t>
      </w:r>
      <w:r>
        <w:rPr>
          <w:bCs/>
          <w:b/>
        </w:rPr>
        <w:t xml:space="preserve">Tel Aviv</w:t>
      </w:r>
      <w:r>
        <w:t xml:space="preserve">, which includes ultra-Orthodox communities living adjacent to progressive LGBTQ+ centers, provides a rich soil for exploring these themes. The report highlights that the most compelling works emerge when the director allows these conflicting identities to interact organically.</w:t>
      </w:r>
    </w:p>
    <w:bookmarkEnd w:id="28"/>
    <w:bookmarkEnd w:id="29"/>
    <w:bookmarkStart w:id="30" w:name="X03c6bff2468a3b6fb50d747380db58d525d8536"/>
    <w:p>
      <w:pPr>
        <w:pStyle w:val="Heading2"/>
      </w:pPr>
      <w:r>
        <w:t xml:space="preserve">4. Case Study Analysis: Impact on Regional Cinema</w:t>
      </w:r>
    </w:p>
    <w:p>
      <w:pPr>
        <w:pStyle w:val="FirstParagraph"/>
      </w:pPr>
      <w:r>
        <w:t xml:space="preserve">To validate our findings, we analyzed recent cinematic outputs associated with</w:t>
      </w:r>
      <w:r>
        <w:t xml:space="preserve"> </w:t>
      </w:r>
      <w:r>
        <w:rPr>
          <w:bCs/>
          <w:b/>
        </w:rPr>
        <w:t xml:space="preserve">Tel Aviv</w:t>
      </w:r>
      <w:r>
        <w:t xml:space="preserve">. The data suggests a shift away from traditional war narratives toward intimate character studies grounded in domestic settings. This shift is largely credited to a new generation of</w:t>
      </w:r>
      <w:r>
        <w:t xml:space="preserve"> </w:t>
      </w:r>
      <w:r>
        <w:rPr>
          <w:bCs/>
          <w:b/>
        </w:rPr>
        <w:t xml:space="preserve">Film Directors</w:t>
      </w:r>
      <w:r>
        <w:t xml:space="preserve"> </w:t>
      </w:r>
      <w:r>
        <w:t xml:space="preserve">who are less interested in epic historical dramas and more focused on the micro-politics of daily life.</w:t>
      </w:r>
    </w:p>
    <w:p>
      <w:pPr>
        <w:pStyle w:val="BodyText"/>
      </w:pPr>
      <w:r>
        <w:t xml:space="preserve">This trend indicates that the</w:t>
      </w:r>
      <w:r>
        <w:t xml:space="preserve"> </w:t>
      </w:r>
      <w:r>
        <w:rPr>
          <w:bCs/>
          <w:b/>
        </w:rPr>
        <w:t xml:space="preserve">Film Director</w:t>
      </w:r>
      <w:r>
        <w:t xml:space="preserve"> </w:t>
      </w:r>
      <w:r>
        <w:t xml:space="preserve">is increasingly using the specific architecture and street layout of</w:t>
      </w:r>
      <w:r>
        <w:t xml:space="preserve"> </w:t>
      </w:r>
      <w:r>
        <w:rPr>
          <w:iCs/>
          <w:i/>
        </w:rPr>
        <w:t xml:space="preserve">Israel Tel Aviv</w:t>
      </w:r>
      <w:r>
        <w:t xml:space="preserve"> </w:t>
      </w:r>
      <w:r>
        <w:t xml:space="preserve">to metaphorically represent internal psychological states. For instance, claustrophobic apartment shots are used to depict emotional isolation amidst urban overcrowding. The juxtaposition of the Mediterranean Sea—which defines Tel Aviv's western border—often serves as a motif for escape or the unknown future.</w:t>
      </w:r>
    </w:p>
    <w:bookmarkEnd w:id="30"/>
    <w:bookmarkStart w:id="31" w:name="conclusion-and-recommendations"/>
    <w:p>
      <w:pPr>
        <w:pStyle w:val="Heading2"/>
      </w:pPr>
      <w:r>
        <w:t xml:space="preserve">5. Conclusion and Recommendations</w:t>
      </w:r>
    </w:p>
    <w:p>
      <w:pPr>
        <w:pStyle w:val="FirstParagraph"/>
      </w:pPr>
      <w:r>
        <w:t xml:space="preserve">In conclusion, this laboratory report demonstrates that the role of a</w:t>
      </w:r>
      <w:r>
        <w:t xml:space="preserve"> </w:t>
      </w:r>
      <w:r>
        <w:rPr>
          <w:bCs/>
          <w:b/>
        </w:rPr>
        <w:t xml:space="preserve">Film Director</w:t>
      </w:r>
      <w:r>
        <w:t xml:space="preserve"> </w:t>
      </w:r>
      <w:r>
        <w:t xml:space="preserve">in</w:t>
      </w:r>
      <w:r>
        <w:t xml:space="preserve"> </w:t>
      </w:r>
      <w:r>
        <w:rPr>
          <w:bCs/>
          <w:b/>
        </w:rPr>
        <w:t xml:space="preserve">Tel Aviv, Israel</w:t>
      </w:r>
      <w:r>
        <w:t xml:space="preserve">, is distinct from global counterparts due to the intense density of cultural and historical layers present in the city. The director is not merely an arranger of actors but a curator of urban reality.</w:t>
      </w:r>
    </w:p>
    <w:p>
      <w:pPr>
        <w:pStyle w:val="BodyText"/>
      </w:pPr>
      <w:r>
        <w:t xml:space="preserve">The successful execution of cinema in this region requires a deep understanding that</w:t>
      </w:r>
      <w:r>
        <w:t xml:space="preserve"> </w:t>
      </w:r>
      <w:r>
        <w:rPr>
          <w:bCs/>
          <w:b/>
        </w:rPr>
        <w:t xml:space="preserve">Tel Aviv</w:t>
      </w:r>
      <w:r>
        <w:t xml:space="preserve"> </w:t>
      </w:r>
      <w:r>
        <w:t xml:space="preserve">is both a physical place and an ideological battleground. For aspiring directors, the recommendation is to immerse themselves deeply in the local culture rather than imposing foreign cinematic tropes upon the Israeli landscape. The authentic voice comes from within.</w:t>
      </w:r>
    </w:p>
    <w:p>
      <w:pPr>
        <w:pStyle w:val="BodyText"/>
      </w:pPr>
      <w:r>
        <w:t xml:space="preserve">We recommend further experimentation with cross-cultural collaborations between</w:t>
      </w:r>
      <w:r>
        <w:t xml:space="preserve"> </w:t>
      </w:r>
      <w:r>
        <w:rPr>
          <w:iCs/>
          <w:i/>
        </w:rPr>
        <w:t xml:space="preserve">Israel Tel Aviv</w:t>
      </w:r>
      <w:r>
        <w:t xml:space="preserve"> </w:t>
      </w:r>
      <w:r>
        <w:t xml:space="preserve">studios and international partners, ensuring that while global audiences are reached, the specific nuances of the</w:t>
      </w:r>
      <w:r>
        <w:t xml:space="preserve"> </w:t>
      </w:r>
      <w:r>
        <w:rPr>
          <w:bCs/>
          <w:b/>
        </w:rPr>
        <w:t xml:space="preserve">Film Director's</w:t>
      </w:r>
      <w:r>
        <w:t xml:space="preserve"> </w:t>
      </w:r>
      <w:r>
        <w:t xml:space="preserve">local context are preserved and respected. This study confirms that when a director respects the complexity of their environment, they produce work with significant artistic merit and cultural resonance.</w:t>
      </w:r>
    </w:p>
    <w:p>
      <w:pPr>
        <w:pStyle w:val="BodyText"/>
      </w:pPr>
      <w:r>
        <w:rPr>
          <w:iCs/>
          <w:i/>
        </w:rPr>
        <w:t xml:space="preserve">End of Report.</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Film Directors in Tel Aviv, Israel</dc:title>
  <dc:creator/>
  <dc:language>en</dc:language>
  <cp:keywords/>
  <dcterms:created xsi:type="dcterms:W3CDTF">2026-07-29T17:03:02Z</dcterms:created>
  <dcterms:modified xsi:type="dcterms:W3CDTF">2026-07-29T17:03:02Z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