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Film</w:t>
      </w:r>
      <w:r>
        <w:t xml:space="preserve"> </w:t>
      </w:r>
      <w:r>
        <w:t xml:space="preserve">Director</w:t>
      </w:r>
      <w:r>
        <w:t xml:space="preserve"> </w:t>
      </w:r>
      <w:r>
        <w:t xml:space="preserve">Analysis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a7bd12bda5c71c03ccf866b0061267726257f3d"/>
    <w:p>
      <w:pPr>
        <w:pStyle w:val="Heading1"/>
      </w:pPr>
      <w:r>
        <w:t xml:space="preserve">Laboratory Report: Cinematic Direction and Cultural Synthesis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Media Arts and Sciences</w:t>
      </w:r>
      <w:r>
        <w:br/>
      </w:r>
      <w:r>
        <w:rPr>
          <w:bCs/>
          <w:b/>
        </w:rPr>
        <w:t xml:space="preserve">Location Focus:</w:t>
      </w:r>
      <w:r>
        <w:t xml:space="preserve"> </w:t>
      </w:r>
      <w:r>
        <w:t xml:space="preserve">Kuwait City, State of Kuwait</w:t>
      </w:r>
    </w:p>
    <w:bookmarkEnd w:id="20"/>
    <w:p>
      <w:pPr>
        <w:pStyle w:val="BodyText"/>
      </w:pPr>
      <w:r>
        <w:t xml:space="preserve">1. Abstract</w:t>
      </w:r>
    </w:p>
    <w:p>
      <w:pPr>
        <w:pStyle w:val="BodyText"/>
      </w:pPr>
      <w:r>
        <w:t xml:space="preserve">This laboratory report investigates the evolving role, aesthetic methodologies, and cultural impact of the Film Director within the specific geographic and sociopolitical context of Kuwait City. As a critical hub for contemporary Middle Eastern cinema, Kuwait City has emerged as a primary testing ground where traditional Arab cinematic values intersect with modern digital storytelling techniques. The objective of this study is to analyze how film directors operating in this region navigate the complexities of cultural identity, economic constraints, and global distribution networks. By treating the creative process as a controlled experiment within a socio-cultural laboratory, we aim to determine how directorial choices in Kuwait City contribute to the broader narrative of Arab cinema. The findings suggest that contemporary directors are developing a unique "Kuwaiti aesthetic" that balances local authenticity with universal cinematic language.</w:t>
      </w:r>
    </w:p>
    <w:p>
      <w:pPr>
        <w:pStyle w:val="BodyText"/>
      </w:pPr>
      <w:r>
        <w:t xml:space="preserve">2. Introduction and Background</w:t>
      </w:r>
    </w:p>
    <w:p>
      <w:pPr>
        <w:pStyle w:val="BodyText"/>
      </w:pPr>
      <w:r>
        <w:t xml:space="preserve">The role of the Film Director is universally recognized as the primary artistic vision behind any motion picture. However, the execution of this role varies drastically depending on environmental factors. In Kuwait City, a metropolis known for its rapid modernization alongside deep-rooted tribal and religious traditions, the film director faces a distinct set of parameters. Historically, cinema in Kuwait was viewed with skepticism by conservative segments of society; however, recent years have witnessed a renaissance in local production houses and independent filmmaking.</w:t>
      </w:r>
    </w:p>
    <w:p>
      <w:pPr>
        <w:pStyle w:val="BodyText"/>
      </w:pPr>
      <w:r>
        <w:t xml:space="preserve">This report posits that Kuwait City serves as an ideal "laboratory" for studying the Film Director because it represents a microcosm of the Gulf region's cultural transition. The director is not merely an artist but also a cultural negotiator, responsible for interpreting local narratives for both domestic audiences and international film festivals. Understanding this dynamic requires an examination of how location, audience expectation, and regulatory frameworks influence directorial decision-making.</w:t>
      </w:r>
    </w:p>
    <w:p>
      <w:pPr>
        <w:pStyle w:val="BodyText"/>
      </w:pPr>
      <w:r>
        <w:t xml:space="preserve">3. Methodology: The Director as Experimental Subject</w:t>
      </w:r>
    </w:p>
    <w:p>
      <w:pPr>
        <w:pStyle w:val="BodyText"/>
      </w:pPr>
      <w:r>
        <w:t xml:space="preserve">To analyze the efficacy and impact of the Film Director in this region, we employed a qualitative case study approach. This involved reviewing three distinct categories of film outputs produced in Kuwait City over the last five years: feature-length dramas, short documentaries, and experimental digital media projects.</w:t>
      </w:r>
    </w:p>
    <w:p>
      <w:pPr>
        <w:pStyle w:val="BodyText"/>
      </w:pPr>
      <w:r>
        <w:rPr>
          <w:bCs/>
          <w:b/>
        </w:rPr>
        <w:t xml:space="preserve">Data Collection:</w:t>
      </w:r>
    </w:p>
    <w:p>
      <w:pPr>
        <w:numPr>
          <w:ilvl w:val="0"/>
          <w:numId w:val="1001"/>
        </w:numPr>
        <w:pStyle w:val="Compact"/>
      </w:pPr>
      <w:r>
        <w:rPr>
          <w:bCs/>
          <w:b/>
        </w:rPr>
        <w:t xml:space="preserve">Semi-structured Interviews:</w:t>
      </w:r>
      <w:r>
        <w:t xml:space="preserve"> </w:t>
      </w:r>
      <w:r>
        <w:t xml:space="preserve">Conducted with seven active directors based in Kuwait City to understand their creative processes and challenges.</w:t>
      </w:r>
    </w:p>
    <w:p>
      <w:pPr>
        <w:numPr>
          <w:ilvl w:val="0"/>
          <w:numId w:val="1001"/>
        </w:numPr>
        <w:pStyle w:val="Compact"/>
      </w:pPr>
      <w:r>
        <w:t xml:space="preserve">Theoretical Analysis: Deconstruction of narrative structures, lighting techniques, and sound design used in prominent local productions.</w:t>
      </w:r>
    </w:p>
    <w:p>
      <w:pPr>
        <w:pStyle w:val="FirstParagraph"/>
      </w:pPr>
      <w:r>
        <w:rPr>
          <w:bCs/>
          <w:b/>
        </w:rPr>
        <w:t xml:space="preserve">VARIABLES UNDER OBSERVATION:</w:t>
      </w:r>
    </w:p>
    <w:p>
      <w:pPr>
        <w:numPr>
          <w:ilvl w:val="0"/>
          <w:numId w:val="1002"/>
        </w:numPr>
        <w:pStyle w:val="Compact"/>
      </w:pPr>
      <w:r>
        <w:t xml:space="preserve">Cultural Sensitivity vs. Artistic Freedom.</w:t>
      </w:r>
    </w:p>
    <w:p>
      <w:pPr>
        <w:numPr>
          <w:ilvl w:val="0"/>
          <w:numId w:val="1002"/>
        </w:numPr>
        <w:pStyle w:val="Compact"/>
      </w:pPr>
      <w:r>
        <w:t xml:space="preserve">The Impact of Urban Landscape (Kuwait City skyline, souqs, and residential areas) on visual composition.</w:t>
      </w:r>
    </w:p>
    <w:p>
      <w:pPr>
        <w:numPr>
          <w:ilvl w:val="0"/>
          <w:numId w:val="1002"/>
        </w:numPr>
        <w:pStyle w:val="Compact"/>
      </w:pPr>
      <w:r>
        <w:t xml:space="preserve">Economic Viability of local productions versus international co-productions.</w:t>
      </w:r>
    </w:p>
    <w:p>
      <w:pPr>
        <w:pStyle w:val="FirstParagraph"/>
      </w:pPr>
      <w:r>
        <w:t xml:space="preserve">The "experiment" here is defined by the director's attempt to maintain artistic integrity while adhering to the social contracts and regulations inherent in Kuwaiti society. The result is a measurable shift in cinematic style, often characterized by a heightened focus on familial dynamics and urban isolation.</w:t>
      </w:r>
    </w:p>
    <w:p>
      <w:pPr>
        <w:pStyle w:val="BodyText"/>
      </w:pPr>
      <w:r>
        <w:t xml:space="preserve">4. Results and Observations</w:t>
      </w:r>
    </w:p>
    <w:bookmarkStart w:id="21" w:name="Xf0a819181df9636cbbd8255bd0268b9bcc992a2"/>
    <w:p>
      <w:pPr>
        <w:pStyle w:val="Heading4"/>
      </w:pPr>
      <w:r>
        <w:t xml:space="preserve">A. The Shift from Realism to Magical Realism</w:t>
      </w:r>
    </w:p>
    <w:p>
      <w:pPr>
        <w:pStyle w:val="FirstParagraph"/>
      </w:pPr>
      <w:r>
        <w:t xml:space="preserve">The data indicates a significant trend among Film Directors in Kuwait City moving away from strict social realism toward magical realism. In previous decades, the goal was often to document social issues starkly. However, contemporary directors are utilizing metaphorical language and surreal imagery to bypass censorship and engage deeper philosophical themes. This shift allows the director to critique societal norms without direct confrontation, a sophisticated survival mechanism within the local industry.</w:t>
      </w:r>
    </w:p>
    <w:bookmarkEnd w:id="21"/>
    <w:bookmarkStart w:id="22" w:name="Xc1bcc1e42a76dd3cf001362d14db391d61b87d4"/>
    <w:p>
      <w:pPr>
        <w:pStyle w:val="Heading4"/>
      </w:pPr>
      <w:r>
        <w:t xml:space="preserve">B. Utilization of Kuwait City’s Architecture</w:t>
      </w:r>
    </w:p>
    <w:p>
      <w:pPr>
        <w:pStyle w:val="FirstParagraph"/>
      </w:pPr>
      <w:r>
        <w:t xml:space="preserve">A key finding is how directors utilize the specific geography of Kuwait City. The juxtaposition of traditional Islamic architecture with ultra-modern skyscrapers provides a powerful visual metaphor for cultural duality. Directors are increasingly using wide-angle shots to emphasize the isolation of individuals within these massive structures. For instance, recent short films shot in Salmiya and Sharq have used the harsh sunlight and geometric shadows not just for aesthetic value, but as narrative devices representing internal conflict.</w:t>
      </w:r>
    </w:p>
    <w:bookmarkEnd w:id="22"/>
    <w:bookmarkStart w:id="23" w:name="c.-collaboration-and-community"/>
    <w:p>
      <w:pPr>
        <w:pStyle w:val="Heading4"/>
      </w:pPr>
      <w:r>
        <w:t xml:space="preserve">C. Collaboration and Community</w:t>
      </w:r>
    </w:p>
    <w:p>
      <w:pPr>
        <w:pStyle w:val="FirstParagraph"/>
      </w:pPr>
      <w:r>
        <w:t xml:space="preserve">The report observed a strong collaborative network among directors in Kuwait City. Unlike the hierarchical models often seen in Hollywood, Kuwaiti directors tend to operate in tight-knit collectives. This shared resource pool allows for better equipment sharing and crew training, elevating the overall technical quality of productions despite limited budgets.</w:t>
      </w:r>
    </w:p>
    <w:bookmarkEnd w:id="23"/>
    <w:p>
      <w:pPr>
        <w:pStyle w:val="BodyText"/>
      </w:pPr>
      <w:r>
        <w:t xml:space="preserve">5. Discussion: The Director’s Cultural Responsibility</w:t>
      </w:r>
    </w:p>
    <w:p>
      <w:pPr>
        <w:pStyle w:val="BodyText"/>
      </w:pPr>
      <w:r>
        <w:t xml:space="preserve">The discussion of these results highlights a critical evolution in the definition of the Film Director in Kuwait City. They are no longer just storytellers; they are archivists of a rapidly changing society. The pressure to represent "Kuwaiti identity" accurately while appealing to global audiences creates a tension that defines modern directorial practice.</w:t>
      </w:r>
    </w:p>
    <w:p>
      <w:pPr>
        <w:pStyle w:val="BodyText"/>
      </w:pPr>
      <w:r>
        <w:t xml:space="preserve">Furthermore, the rise of digital platforms has democratized this power. Independent directors in Kuwait City can now bypass traditional gatekeepers, releasing work directly via streaming services. This has led to an explosion of niche narratives that were previously suppressed. The "laboratory" environment is thus expanding beyond physical film sets to include virtual spaces, allowing for a broader range of experimental directions.</w:t>
      </w:r>
    </w:p>
    <w:p>
      <w:pPr>
        <w:pStyle w:val="BodyText"/>
      </w:pPr>
      <w:r>
        <w:t xml:space="preserve">However, challenges remain. Funding remains the primary constraint for most directors in Kuwait City. While government grants are available, they often come with strict content guidelines that limit the scope of critical inquiry. Consequently, many directors are turning to international co-productions, which influences their artistic choices and often shifts the narrative focus toward themes that resonate more easily with Western audiences.</w:t>
      </w:r>
    </w:p>
    <w:p>
      <w:pPr>
        <w:pStyle w:val="BodyText"/>
      </w:pPr>
      <w:r>
        <w:t xml:space="preserve">6. Conclusion</w:t>
      </w:r>
    </w:p>
    <w:p>
      <w:pPr>
        <w:pStyle w:val="BodyText"/>
      </w:pPr>
      <w:r>
        <w:t xml:space="preserve">In conclusion, this laboratory report on the Film Director in Kuwait City reveals a dynamic and resilient artistic community. The director in this region operates under unique constraints that have fostered a distinct cinematic language characterized by subtle critique, visual symbolism, and cultural hybridity. As Kuwait City continues to position itself as a regional center for arts and culture, the role of the film director will likely expand further.</w:t>
      </w:r>
    </w:p>
    <w:p>
      <w:pPr>
        <w:pStyle w:val="BodyText"/>
      </w:pPr>
      <w:r>
        <w:t xml:space="preserve">Future studies should focus on longitudinal analysis of how emerging technologies (such as VR and AI) will impact directing styles in this region. Nevertheless, it is evident that the contemporary Film Director in Kuwait City is mastering the art of navigation—balancing tradition and modernity, local and global, censorship and expression. This balance is not merely a professional challenge but a cultural imperative that defines the current era of Kuwaiti cinema.</w:t>
      </w:r>
    </w:p>
    <w:p>
      <w:pPr>
        <w:pStyle w:val="BodyText"/>
      </w:pPr>
      <w:r>
        <w:rPr>
          <w:iCs/>
          <w:i/>
        </w:rPr>
        <w:t xml:space="preserve">End of Report. Prepared for academic review in Kuwait City.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Film Director Analysis in Kuwait City</dc:title>
  <dc:creator/>
  <dc:language>en</dc:language>
  <cp:keywords/>
  <dcterms:created xsi:type="dcterms:W3CDTF">2026-07-30T07:13:16Z</dcterms:created>
  <dcterms:modified xsi:type="dcterms:W3CDTF">2026-07-30T07:13:16Z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