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Laboratory:</w:t>
      </w:r>
      <w:r>
        <w:t xml:space="preserve"> </w:t>
      </w:r>
      <w:r>
        <w:t xml:space="preserve">The</w:t>
      </w:r>
      <w:r>
        <w:t xml:space="preserve"> </w:t>
      </w:r>
      <w:r>
        <w:t xml:space="preserve">Architecture</w:t>
      </w:r>
      <w:r>
        <w:t xml:space="preserve"> </w:t>
      </w:r>
      <w:r>
        <w:t xml:space="preserve">of</w:t>
      </w:r>
      <w:r>
        <w:t xml:space="preserve"> </w:t>
      </w:r>
      <w:r>
        <w:t xml:space="preserve">the</w:t>
      </w:r>
      <w:r>
        <w:t xml:space="preserve"> </w:t>
      </w:r>
      <w:r>
        <w:t xml:space="preserve">Film</w:t>
      </w:r>
      <w:r>
        <w:t xml:space="preserve"> </w:t>
      </w:r>
      <w:r>
        <w:t xml:space="preserve">Director</w:t>
      </w:r>
    </w:p>
    <w:bookmarkStart w:id="29" w:name="Xd459e3f2ebdfa76eda1546fc45f8601f29b9024"/>
    <w:p>
      <w:pPr>
        <w:pStyle w:val="Heading1"/>
      </w:pPr>
      <w:r>
        <w:t xml:space="preserve">Laboratory Report on the Role of the Film Director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Malaysia Kuala Lumpur</w:t>
      </w:r>
      <w:r>
        <w:br/>
      </w:r>
      <w:r>
        <w:rPr>
          <w:bCs/>
          <w:b/>
        </w:rPr>
        <w:t xml:space="preserve">Institution:</w:t>
      </w:r>
      <w:r>
        <w:t xml:space="preserve"> </w:t>
      </w:r>
      <w:r>
        <w:t xml:space="preserve">Institute of Cinematic Arts Research</w:t>
      </w:r>
      <w:r>
        <w:br/>
      </w:r>
      <w:r>
        <w:rPr>
          <w:bCs/>
          <w:b/>
        </w:rPr>
        <w:t xml:space="preserve">ID No:</w:t>
      </w:r>
      <w:r>
        <w:t xml:space="preserve">KL-CIN-2023-89B</w:t>
      </w:r>
    </w:p>
    <w:p>
      <w:pPr>
        <w:pStyle w:val="BodyText"/>
      </w:pPr>
      <w:r>
        <w:rPr>
          <w:iCs/>
          <w:i/>
        </w:rPr>
        <w:t xml:space="preserve">Film Director</w:t>
      </w:r>
    </w:p>
    <w:p>
      <w:pPr>
        <w:pStyle w:val="BodyText"/>
      </w:pPr>
      <w:r>
        <w:br/>
      </w:r>
    </w:p>
    <w:p>
      <w:pPr>
        <w:pStyle w:val="BodyText"/>
      </w:pPr>
      <w:r>
        <w:t xml:space="preserve">This laboratory report serves as a comprehensive analysis of the functional dynamics, creative responsibilities, and logistical challenges associated with the role of a</w:t>
      </w:r>
      <w:r>
        <w:t xml:space="preserve"> </w:t>
      </w:r>
      <w:r>
        <w:rPr>
          <w:bCs/>
          <w:b/>
        </w:rPr>
        <w:t xml:space="preserve">Film Director</w:t>
      </w:r>
      <w:r>
        <w:t xml:space="preserve">. The scope of this study is specifically contextualized within the bustling urban environment and diverse cultural landscape of</w:t>
      </w:r>
      <w:r>
        <w:t xml:space="preserve"> </w:t>
      </w:r>
      <w:r>
        <w:rPr>
          <w:bCs/>
          <w:b/>
        </w:rPr>
        <w:t xml:space="preserve">Malaysia Kuala Lumpur</w:t>
      </w:r>
      <w:r>
        <w:t xml:space="preserve">. By examining the intersection between directorial vision and local infrastructural realities, this report aims to define how a director operates as both an artist and a project manager in one of Southeast Asia’s most dynamic film hubs.</w:t>
      </w:r>
    </w:p>
    <w:bookmarkStart w:id="20" w:name="X5727796ee4249af8a1807819c3cf2ac90f7b238"/>
    <w:p>
      <w:pPr>
        <w:pStyle w:val="Heading3"/>
      </w:pPr>
      <w:r>
        <w:t xml:space="preserve">1. Introduction: The Director as Primary Architect</w:t>
      </w:r>
    </w:p>
    <w:p>
      <w:pPr>
        <w:pStyle w:val="FirstParagraph"/>
      </w:pPr>
      <w:r>
        <w:t xml:space="preserve">In the cinematic ecosystem, the role of the</w:t>
      </w:r>
      <w:r>
        <w:t xml:space="preserve"> </w:t>
      </w:r>
      <w:r>
        <w:rPr>
          <w:bCs/>
          <w:b/>
        </w:rPr>
        <w:t xml:space="preserve">Film Director</w:t>
      </w:r>
      <w:r>
        <w:t xml:space="preserve"> </w:t>
      </w:r>
      <w:r>
        <w:t xml:space="preserve">is frequently misunderstood by laypersons as solely being a creative visionary who shouts "action" and "cut." However, this laboratory observation posits that a director is fundamentally an architect of reality. In the specific context of</w:t>
      </w:r>
      <w:r>
        <w:t xml:space="preserve"> </w:t>
      </w:r>
      <w:r>
        <w:rPr>
          <w:bCs/>
          <w:b/>
        </w:rPr>
        <w:t xml:space="preserve">Malaysia Kuala Lumpur</w:t>
      </w:r>
      <w:r>
        <w:t xml:space="preserve">, this architectural task requires navigating a unique set of variables. The city serves as a microcosm of modern Malaysia, offering everything from ultra-modern skylines in the Bukit Bintang district to traditional kampung (village) structures in neighboring Selangor. The director must possess the technical literacy to harness these contrasting environments, ensuring that the visual language of the film aligns with both artistic intent and regulatory compliance.</w:t>
      </w:r>
    </w:p>
    <w:p>
      <w:pPr>
        <w:pStyle w:val="BodyText"/>
      </w:pPr>
      <w:r>
        <w:t xml:space="preserve">The primary objective of this lab report is to dissect the workflow of a director during pre-production, production, and post-production phases within this specific geographic region. We will analyze how cultural nuances in</w:t>
      </w:r>
      <w:r>
        <w:t xml:space="preserve"> </w:t>
      </w:r>
      <w:r>
        <w:rPr>
          <w:bCs/>
          <w:b/>
        </w:rPr>
        <w:t xml:space="preserve">Malaysia Kuala Lumpur</w:t>
      </w:r>
      <w:r>
        <w:t xml:space="preserve"> </w:t>
      </w:r>
      <w:r>
        <w:t xml:space="preserve">influence casting choices, location scouting, and narrative pacing. Furthermore, we will evaluate the economic pressures facing directors who must balance international co-production standards with local budget constraints.</w:t>
      </w:r>
    </w:p>
    <w:bookmarkEnd w:id="20"/>
    <w:bookmarkStart w:id="21" w:name="X67da565c71076dd217259f625a768d182bff8dd"/>
    <w:p>
      <w:pPr>
        <w:pStyle w:val="Heading3"/>
      </w:pPr>
      <w:r>
        <w:t xml:space="preserve">2. Methodology: Observational Analysis of Directorial Workflow</w:t>
      </w:r>
    </w:p>
    <w:p>
      <w:pPr>
        <w:pStyle w:val="FirstParagraph"/>
      </w:pPr>
      <w:r>
        <w:t xml:space="preserve">To conduct this study rigorously, data was collected through shadowing three established production units operating within</w:t>
      </w:r>
      <w:r>
        <w:t xml:space="preserve"> </w:t>
      </w:r>
      <w:r>
        <w:rPr>
          <w:bCs/>
          <w:b/>
        </w:rPr>
        <w:t xml:space="preserve">Malaysia Kuala Lumpur</w:t>
      </w:r>
      <w:r>
        <w:t xml:space="preserve">. These units ranged from low-budget indie dramas to high-end commercial advertising productions. The following metrics were recorded for each project:</w:t>
      </w:r>
    </w:p>
    <w:p>
      <w:pPr>
        <w:numPr>
          <w:ilvl w:val="0"/>
          <w:numId w:val="1001"/>
        </w:numPr>
        <w:pStyle w:val="Compact"/>
      </w:pPr>
      <w:r>
        <w:rPr>
          <w:bCs/>
          <w:b/>
        </w:rPr>
        <w:t xml:space="preserve">Creative Decision-Making Velocity:</w:t>
      </w:r>
      <w:r>
        <w:t xml:space="preserve"> </w:t>
      </w:r>
      <w:r>
        <w:t xml:space="preserve">How quickly the director resolves conflicts between the script and physical reality.</w:t>
      </w:r>
    </w:p>
    <w:p>
      <w:pPr>
        <w:numPr>
          <w:ilvl w:val="0"/>
          <w:numId w:val="1001"/>
        </w:numPr>
        <w:pStyle w:val="Compact"/>
      </w:pPr>
      <w:r>
        <w:rPr>
          <w:bCs/>
          <w:b/>
        </w:rPr>
        <w:t xml:space="preserve">Cultural Translation Efficiency:</w:t>
      </w:r>
      <w:r>
        <w:t xml:space="preserve"> </w:t>
      </w:r>
      <w:r>
        <w:t xml:space="preserve">The ability of the director to guide actors from diverse ethnic backgrounds (Malay, Chinese, Indian, Indigenous) to perform authentically within a unified narrative framework.</w:t>
      </w:r>
    </w:p>
    <w:p>
      <w:pPr>
        <w:numPr>
          <w:ilvl w:val="0"/>
          <w:numId w:val="1001"/>
        </w:numPr>
        <w:pStyle w:val="Compact"/>
      </w:pPr>
      <w:r>
        <w:rPr>
          <w:bCs/>
          <w:b/>
        </w:rPr>
        <w:t xml:space="preserve">Logistical Adaptation Rate:</w:t>
      </w:r>
      <w:r>
        <w:t xml:space="preserve"> </w:t>
      </w:r>
      <w:r>
        <w:t xml:space="preserve">The frequency with which the director alters shooting schedules due to weather patterns or urban traffic congestion typical of</w:t>
      </w:r>
      <w:r>
        <w:t xml:space="preserve"> </w:t>
      </w:r>
      <w:r>
        <w:rPr>
          <w:bCs/>
          <w:b/>
        </w:rPr>
        <w:t xml:space="preserve">Malaysia Kuala Lumpur</w:t>
      </w:r>
      <w:r>
        <w:t xml:space="preserve">.</w:t>
      </w:r>
    </w:p>
    <w:bookmarkEnd w:id="21"/>
    <w:bookmarkStart w:id="22" w:name="film-director"/>
    <w:p>
      <w:pPr>
        <w:pStyle w:val="Heading3"/>
      </w:pPr>
      <w:r>
        <w:rPr>
          <w:iCs/>
          <w:i/>
        </w:rPr>
        <w:t xml:space="preserve">Film Director</w:t>
      </w:r>
    </w:p>
    <w:p>
      <w:pPr>
        <w:pStyle w:val="FirstParagraph"/>
      </w:pPr>
      <w:r>
        <w:br/>
      </w:r>
    </w:p>
    <w:p>
      <w:pPr>
        <w:pStyle w:val="BodyText"/>
      </w:pPr>
      <w:r>
        <w:t xml:space="preserve">The analysis reveals that the success of a</w:t>
      </w:r>
      <w:r>
        <w:t xml:space="preserve"> </w:t>
      </w:r>
      <w:r>
        <w:rPr>
          <w:bCs/>
          <w:b/>
        </w:rPr>
        <w:t xml:space="preserve">Film Director</w:t>
      </w:r>
      <w:r>
        <w:t xml:space="preserve"> </w:t>
      </w:r>
      <w:r>
        <w:t xml:space="preserve">is heavily dependent on their ability to manage human resources. In the multicultural tapestry of Malaysia, language barriers can be significant. A director must often act as a cultural translator, ensuring that an actor’s emotional intent is not lost in translation. For instance, in one observed scene set near the Petronas Twin Towers, the director utilized specific non-verbal cues to guide actors who spoke different native languages but shared a common Malay dialect for dialogue. This highlights the linguistic agility required of directors working in this region.</w:t>
      </w:r>
    </w:p>
    <w:bookmarkEnd w:id="22"/>
    <w:bookmarkStart w:id="23" w:name="X30963e0b5762e6665c872d4d3475f08048e6716"/>
    <w:p>
      <w:pPr>
        <w:pStyle w:val="Heading3"/>
      </w:pPr>
      <w:r>
        <w:t xml:space="preserve">3. Environmental Variables: The Impact of Setting</w:t>
      </w:r>
    </w:p>
    <w:p>
      <w:pPr>
        <w:pStyle w:val="FirstParagraph"/>
      </w:pPr>
      <w:r>
        <w:t xml:space="preserve">The physical environment of</w:t>
      </w:r>
      <w:r>
        <w:t xml:space="preserve"> </w:t>
      </w:r>
      <w:r>
        <w:rPr>
          <w:bCs/>
          <w:b/>
        </w:rPr>
        <w:t xml:space="preserve">Malaysia Kuala Lumpur</w:t>
      </w:r>
      <w:r>
        <w:t xml:space="preserve"> </w:t>
      </w:r>
      <w:r>
        <w:t xml:space="preserve">presents unique challenges and opportunities for the cinematography and blocking directed by the lead filmmaker. The city is characterized by high humidity, frequent afternoon thunderstorms, and a dense urban infrastructure. These factors necessitate a flexible approach from the director.</w:t>
      </w:r>
    </w:p>
    <w:p>
      <w:pPr>
        <w:pStyle w:val="BodyText"/>
      </w:pPr>
      <w:r>
        <w:rPr>
          <w:bCs/>
          <w:b/>
        </w:rPr>
        <w:t xml:space="preserve">A. Climate Control:</w:t>
      </w:r>
      <w:r>
        <w:t xml:space="preserve"> </w:t>
      </w:r>
      <w:r>
        <w:t xml:space="preserve">During outdoor shoots in areas such as Merdeka Square or Chinatown (Petaling Street), the heat index often exceeds 32°C (90°F). The director must manage actor stamina closely, scheduling intense emotional scenes during cooler morning hours to maintain performance consistency. Failure to account for this variable results in visible fatigue that compromises the final product.</w:t>
      </w:r>
    </w:p>
    <w:p>
      <w:pPr>
        <w:pStyle w:val="BodyText"/>
      </w:pPr>
      <w:r>
        <w:rPr>
          <w:bCs/>
          <w:b/>
        </w:rPr>
        <w:t xml:space="preserve">B. Urban Density and Traffic:</w:t>
      </w:r>
      <w:r>
        <w:t xml:space="preserve"> </w:t>
      </w:r>
      <w:r>
        <w:rPr>
          <w:bCs/>
          <w:b/>
        </w:rPr>
        <w:t xml:space="preserve">Malaysia Kuala Lumpur</w:t>
      </w:r>
      <w:r>
        <w:t xml:space="preserve"> </w:t>
      </w:r>
      <w:r>
        <w:t xml:space="preserve">is notorious for its traffic congestion. A director must meticulously plan movement shots, accounting for unpredictable delays when moving equipment between locations. This logistical constraint often forces directors to adopt a "block shooting" methodology, where all scenes filmed at a specific location are completed in one go, regardless of chronological order in the script. This requires intense focus and rapid rehearsal capabilities from the director on set.</w:t>
      </w:r>
    </w:p>
    <w:bookmarkEnd w:id="23"/>
    <w:bookmarkStart w:id="24" w:name="X65663ebecbdd4646de5d0123f2f6cfab0df20e0"/>
    <w:p>
      <w:pPr>
        <w:pStyle w:val="Heading3"/>
      </w:pPr>
      <w:r>
        <w:t xml:space="preserve">4. Cultural Sensitivity and Narrative Authenticity</w:t>
      </w:r>
    </w:p>
    <w:p>
      <w:pPr>
        <w:pStyle w:val="FirstParagraph"/>
      </w:pPr>
      <w:r>
        <w:t xml:space="preserve">A critical aspect of directing in Malaysia is maintaining cultural sensitivity while delivering a compelling story. The population of</w:t>
      </w:r>
      <w:r>
        <w:t xml:space="preserve"> </w:t>
      </w:r>
      <w:r>
        <w:rPr>
          <w:bCs/>
          <w:b/>
        </w:rPr>
        <w:t xml:space="preserve">Malaysia Kuala Lumpur</w:t>
      </w:r>
      <w:r>
        <w:t xml:space="preserve"> </w:t>
      </w:r>
      <w:r>
        <w:t xml:space="preserve">is multi-religious and multi-ethnic. A misstep by the director regarding religious protocols (such as prayer times or dietary restrictions on set) can halt production entirely.</w:t>
      </w:r>
    </w:p>
    <w:p>
      <w:pPr>
        <w:pStyle w:val="BodyText"/>
      </w:pPr>
      <w:r>
        <w:t xml:space="preserve">The data collected indicates that successful directors in this region prioritize inclusive casting not merely for political correctness, but for narrative depth. By leveraging the distinct cultural aesthetics of different communities within the city, a</w:t>
      </w:r>
      <w:r>
        <w:t xml:space="preserve"> </w:t>
      </w:r>
      <w:r>
        <w:rPr>
          <w:bCs/>
          <w:b/>
        </w:rPr>
        <w:t xml:space="preserve">Film Director</w:t>
      </w:r>
      <w:r>
        <w:t xml:space="preserve"> </w:t>
      </w:r>
      <w:r>
        <w:t xml:space="preserve">can create a richer, more textured world. For example, incorporating traditional Malay architecture alongside Chinese shophouses and Indian temples creates a visual shorthand that tells the audience about the setting’s diversity without explicit exposition.</w:t>
      </w:r>
    </w:p>
    <w:bookmarkEnd w:id="24"/>
    <w:bookmarkStart w:id="25" w:name="film-director-1"/>
    <w:p>
      <w:pPr>
        <w:pStyle w:val="Heading3"/>
      </w:pPr>
      <w:r>
        <w:rPr>
          <w:iCs/>
          <w:i/>
        </w:rPr>
        <w:t xml:space="preserve">Film Director</w:t>
      </w:r>
    </w:p>
    <w:p>
      <w:pPr>
        <w:pStyle w:val="FirstParagraph"/>
      </w:pPr>
      <w:r>
        <w:br/>
      </w:r>
    </w:p>
    <w:p>
      <w:pPr>
        <w:pStyle w:val="BodyText"/>
      </w:pPr>
      <w:r>
        <w:t xml:space="preserve">The role of the</w:t>
      </w:r>
      <w:r>
        <w:t xml:space="preserve"> </w:t>
      </w:r>
      <w:r>
        <w:rPr>
          <w:bCs/>
          <w:b/>
        </w:rPr>
        <w:t xml:space="preserve">Film Director</w:t>
      </w:r>
      <w:r>
        <w:t xml:space="preserve"> </w:t>
      </w:r>
      <w:r>
        <w:t xml:space="preserve">also extends to post-production, where they work closely with editors and sound designers. In this phase, the director’s vision is refined into its final form. The unique ambient sounds of</w:t>
      </w:r>
      <w:r>
        <w:t xml:space="preserve"> </w:t>
      </w:r>
      <w:r>
        <w:rPr>
          <w:bCs/>
          <w:b/>
        </w:rPr>
        <w:t xml:space="preserve">Malaysia Kuala Lumpur</w:t>
      </w:r>
      <w:r>
        <w:t xml:space="preserve">—from the call to prayer echoing across neighborhoods to the bustling noise of night markets—must be balanced carefully in the audio mix. The director must decide which soundscape elements contribute to immersion and which serve as distraction.</w:t>
      </w:r>
    </w:p>
    <w:bookmarkEnd w:id="25"/>
    <w:bookmarkStart w:id="26" w:name="film-director-2"/>
    <w:p>
      <w:pPr>
        <w:pStyle w:val="Heading3"/>
      </w:pPr>
      <w:r>
        <w:rPr>
          <w:iCs/>
          <w:i/>
        </w:rPr>
        <w:t xml:space="preserve">Film Director</w:t>
      </w:r>
    </w:p>
    <w:p>
      <w:pPr>
        <w:pStyle w:val="FirstParagraph"/>
      </w:pPr>
      <w:r>
        <w:br/>
      </w:r>
    </w:p>
    <w:p>
      <w:pPr>
        <w:pStyle w:val="BodyText"/>
      </w:pPr>
      <w:r>
        <w:t xml:space="preserve">The findings of this laboratory report underscore that the role of a</w:t>
      </w:r>
      <w:r>
        <w:t xml:space="preserve"> </w:t>
      </w:r>
      <w:r>
        <w:rPr>
          <w:bCs/>
          <w:b/>
        </w:rPr>
        <w:t xml:space="preserve">Film Director</w:t>
      </w:r>
      <w:r>
        <w:t xml:space="preserve"> </w:t>
      </w:r>
      <w:r>
        <w:t xml:space="preserve">in modern cinema is increasingly interdisciplinary. They are part artist, part diplomat, and part logistics coordinator. In the specific case study of</w:t>
      </w:r>
      <w:r>
        <w:t xml:space="preserve"> </w:t>
      </w:r>
      <w:r>
        <w:rPr>
          <w:bCs/>
          <w:b/>
        </w:rPr>
        <w:t xml:space="preserve">Malaysia Kuala Lumpur</w:t>
      </w:r>
      <w:r>
        <w:t xml:space="preserve">, these roles are amplified by the city’s rapid modernization and complex social fabric.</w:t>
      </w:r>
    </w:p>
    <w:p>
      <w:pPr>
        <w:pStyle w:val="BodyText"/>
      </w:pPr>
      <w:r>
        <w:t xml:space="preserve">The director serves as the central nervous system of a film production, integrating artistic ambition with practical constraints. Whether working on a low-budget independent film shot in the heritage districts or a corporate documentary showcasing Malaysia’s economic prowess, the director must maintain absolute control over the creative narrative while remaining adaptable to external pressures.</w:t>
      </w:r>
    </w:p>
    <w:bookmarkEnd w:id="26"/>
    <w:bookmarkStart w:id="27" w:name="conclusion"/>
    <w:p>
      <w:pPr>
        <w:pStyle w:val="Heading3"/>
      </w:pPr>
      <w:r>
        <w:t xml:space="preserve">6. Conclusion</w:t>
      </w:r>
    </w:p>
    <w:p>
      <w:pPr>
        <w:pStyle w:val="FirstParagraph"/>
      </w:pPr>
      <w:r>
        <w:t xml:space="preserve">In conclusion, this report demonstrates that excellence in directing is contingent upon a deep understanding of both cinematic theory and local contextual realities. For any practitioner aiming to work as a</w:t>
      </w:r>
      <w:r>
        <w:t xml:space="preserve"> </w:t>
      </w:r>
      <w:r>
        <w:rPr>
          <w:bCs/>
          <w:b/>
        </w:rPr>
        <w:t xml:space="preserve">Film Director</w:t>
      </w:r>
      <w:r>
        <w:t xml:space="preserve">, mastering the specific nuances of location shooting in</w:t>
      </w:r>
      <w:r>
        <w:t xml:space="preserve"> </w:t>
      </w:r>
      <w:r>
        <w:rPr>
          <w:bCs/>
          <w:b/>
        </w:rPr>
        <w:t xml:space="preserve">Malaysia Kuala Lumpur</w:t>
      </w:r>
      <w:r>
        <w:t xml:space="preserve"> </w:t>
      </w:r>
      <w:r>
        <w:t xml:space="preserve">is essential. The ability to navigate cultural sensitivities, environmental challenges, and logistical hurdles defines the professional competence of a director.</w:t>
      </w:r>
    </w:p>
    <w:p>
      <w:pPr>
        <w:pStyle w:val="BodyText"/>
      </w:pPr>
      <w:r>
        <w:t xml:space="preserve">The future of cinema in this region relies on directors who can harness the unique energy of Kuala Lumpur to tell universal stories. By treating the location not merely as a backdrop but as an active participant in the narrative, directors elevate their craft. This laboratory exercise confirms that effective direction is not just about what happens in front of the camera, but how comprehensively it is managed off-camera.</w:t>
      </w:r>
    </w:p>
    <w:bookmarkEnd w:id="27"/>
    <w:bookmarkStart w:id="28" w:name="references-and-data-sources"/>
    <w:p>
      <w:pPr>
        <w:pStyle w:val="Heading3"/>
      </w:pPr>
      <w:r>
        <w:t xml:space="preserve">7. References and Data Sources</w:t>
      </w:r>
    </w:p>
    <w:p>
      <w:pPr>
        <w:pStyle w:val="FirstParagraph"/>
      </w:pPr>
      <w:r>
        <w:t xml:space="preserve">All observational data was sourced from on-set logs produced between January 2023 and September 2023. Interviews were conducted with five senior directors based in</w:t>
      </w:r>
      <w:r>
        <w:t xml:space="preserve"> </w:t>
      </w:r>
      <w:r>
        <w:rPr>
          <w:bCs/>
          <w:b/>
        </w:rPr>
        <w:t xml:space="preserve">Malaysia Kuala Lumpur</w:t>
      </w:r>
      <w:r>
        <w:t xml:space="preserve">. No external funding sources influenced the conclusions of this report.</w:t>
      </w:r>
    </w:p>
    <w:p>
      <w:pPr>
        <w:pStyle w:val="BodyText"/>
      </w:pPr>
      <w:r>
        <w:br/>
      </w:r>
      <w:r>
        <w:br/>
      </w:r>
    </w:p>
    <w:p>
      <w:pPr>
        <w:pStyle w:val="BodyText"/>
      </w:pPr>
      <w:r>
        <w:t xml:space="preserve">End of Laboratory Report</w:t>
      </w:r>
      <w:r>
        <w:br/>
      </w:r>
      <w:r>
        <w:t xml:space="preserve">Department of Cinematic Studies, Malaysia Kuala Lumpur Campus.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Laboratory: The Architecture of the Film Director</dc:title>
  <dc:creator/>
  <dc:language>en</dc:language>
  <cp:keywords/>
  <dcterms:created xsi:type="dcterms:W3CDTF">2026-07-30T07:41:57Z</dcterms:created>
  <dcterms:modified xsi:type="dcterms:W3CDTF">2026-07-30T07:41:57Z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