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0" w:name="X2172bec992d44e25bcca8cb7361e6ee65f64ea5"/>
    <w:p>
      <w:pPr>
        <w:pStyle w:val="Heading1"/>
      </w:pPr>
      <w:r>
        <w:t xml:space="preserve">Laboratory Report on Cinematographic Directing Methodologies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Visual Arts and Cinema Studies</w:t>
      </w:r>
      <w:r>
        <w:br/>
      </w:r>
      <w:r>
        <w:rPr>
          <w:bCs/>
          <w:b/>
        </w:rPr>
        <w:t xml:space="preserve">Location:</w:t>
      </w:r>
      <w:r>
        <w:t xml:space="preserve"> </w:t>
      </w:r>
      <w:r>
        <w:t xml:space="preserve">Peru Lima, Peru</w:t>
      </w:r>
      <w:r>
        <w:br/>
      </w:r>
      <w:r>
        <w:t xml:space="preserve">The Role and Evolution of the Film Director in Contemporary Peruvian Cinema</w:t>
      </w:r>
    </w:p>
    <w:bookmarkEnd w:id="20"/>
    <w:bookmarkStart w:id="21" w:name="introduction"/>
    <w:p>
      <w:pPr>
        <w:pStyle w:val="Heading2"/>
      </w:pPr>
      <w:r>
        <w:t xml:space="preserve">1. Introduction</w:t>
      </w:r>
    </w:p>
    <w:p>
      <w:pPr>
        <w:pStyle w:val="FirstParagraph"/>
      </w:pPr>
      <w:r>
        <w:t xml:space="preserve">The purpose of this laboratory report is to analyze the critical function of the film director within the specific socio-cultural and industrial ecosystem of Peru Lima. As a burgeoning hub for Latin American cinema, Lima presents a unique case study where traditional narrative structures intersect with modern digital production techniques. The film director serves not merely as an artistic visionary but as a logistical commander, cultural translator, and political commentator. In the context of Peru Lima, the director must navigate complex funding landscapes involving public institutions such as CONACINE (National Council of Cinematography) and international co-productions. This report aims to dissect the multifaceted responsibilities of a film director operating in this specific geographic region, highlighting how local challenges shape global artistic output.</w:t>
      </w:r>
    </w:p>
    <w:bookmarkEnd w:id="21"/>
    <w:bookmarkStart w:id="22" w:name="objectives"/>
    <w:p>
      <w:pPr>
        <w:pStyle w:val="Heading2"/>
      </w:pPr>
      <w:r>
        <w:t xml:space="preserve">2. Objectives</w:t>
      </w:r>
    </w:p>
    <w:p>
      <w:pPr>
        <w:numPr>
          <w:ilvl w:val="0"/>
          <w:numId w:val="1001"/>
        </w:numPr>
        <w:pStyle w:val="Compact"/>
      </w:pPr>
      <w:r>
        <w:t xml:space="preserve">To evaluate the creative decision-making processes employed by film directors working in Peru Lima.</w:t>
      </w:r>
    </w:p>
    <w:p>
      <w:pPr>
        <w:numPr>
          <w:ilvl w:val="0"/>
          <w:numId w:val="1001"/>
        </w:numPr>
        <w:pStyle w:val="Compact"/>
      </w:pPr>
      <w:r>
        <w:t xml:space="preserve">To assess the impact of local infrastructure and funding on directorial style and scope.</w:t>
      </w:r>
    </w:p>
    <w:p>
      <w:pPr>
        <w:numPr>
          <w:ilvl w:val="0"/>
          <w:numId w:val="1001"/>
        </w:numPr>
        <w:pStyle w:val="Compact"/>
      </w:pPr>
      <w:r>
        <w:t xml:space="preserve">To analyze case studies of prominent directors from Peru Lima who have achieved international recognition.</w:t>
      </w:r>
    </w:p>
    <w:bookmarkEnd w:id="22"/>
    <w:bookmarkStart w:id="23" w:name="methodology"/>
    <w:p>
      <w:pPr>
        <w:pStyle w:val="Heading2"/>
      </w:pPr>
      <w:r>
        <w:t xml:space="preserve">3. Methodology</w:t>
      </w:r>
    </w:p>
    <w:p>
      <w:pPr>
        <w:pStyle w:val="FirstParagraph"/>
      </w:pPr>
      <w:r>
        <w:t xml:space="preserve">This laboratory report utilizes a qualitative analysis method. Data was collected through semi-structured interviews with three established film directors currently active in Peru Lima, as well as a comprehensive review of production logs from two recent feature films shot entirely within the metropolitan area of Lima. Furthermore, secondary data sources included academic journals on Latin American cinema history and box office performance reports from Peruvian distributors. The focus remains strictly on the directorial role—covering pre-production planning, shooting logistics in urban environments like Miraflores and Callao, and post-production oversight.</w:t>
      </w:r>
    </w:p>
    <w:bookmarkEnd w:id="23"/>
    <w:bookmarkStart w:id="24" w:name="X7470313be41da598e6125b3b75934d4535d606f"/>
    <w:p>
      <w:pPr>
        <w:pStyle w:val="Heading2"/>
      </w:pPr>
      <w:r>
        <w:t xml:space="preserve">4. Results: The Director as a Cultural Archivist</w:t>
      </w:r>
    </w:p>
    <w:p>
      <w:pPr>
        <w:pStyle w:val="FirstParagraph"/>
      </w:pPr>
      <w:r>
        <w:t xml:space="preserve">The analysis reveals that film directors in Peru Lima often assume the role of cultural archivists. Unlike their counterparts in Hollywood, where genre conventions are rigidly defined, directors in Lima frequently blend realism with magical realism to reflect the complex social stratification of the city. The director must capture the stark contrast between modern high-rises and informal settlements (pueblos jovenes). In our study cases, directors reported spending significant time in pre-production not just on script development, but on community engagement. This is crucial in Peru Lima, where filming permits can be sensitive issues regarding public space usage. The director acts as a mediator between the production crew and local communities, ensuring that the representation of Lima’s diverse demographics is respectful and accurate.</w:t>
      </w:r>
    </w:p>
    <w:bookmarkEnd w:id="24"/>
    <w:bookmarkStart w:id="25" w:name="Xbf681da3814940c2f06aeea34ea298396cf0a31"/>
    <w:p>
      <w:pPr>
        <w:pStyle w:val="Heading2"/>
      </w:pPr>
      <w:r>
        <w:t xml:space="preserve">5. Results: Technical Constraints and Creative Adaptation</w:t>
      </w:r>
    </w:p>
    <w:p>
      <w:pPr>
        <w:pStyle w:val="FirstParagraph"/>
      </w:pPr>
      <w:r>
        <w:t xml:space="preserve">A significant finding in this laboratory report concerns the technical constraints faced by directors in Peru Lima. While equipment rental facilities have improved, they do not match the scale of international studios. Consequently, directors are forced to adopt a "guerrilla" style of filmmaking when budgets are tight. This necessitates a high degree of adaptability on set. For instance, natural lighting is preferred over artificial setups due to cost and portability issues common in the bustling streets of Lima’s historic center (Lima Centro). The director’s ability to harness the unique atmospheric light of Lima—often characterized by its gray skies (la garúa) during winter months—becomes a defining aesthetic choice. This limitation breeds creativity, forcing directors to rely more on dialogue and performance rather than expensive visual effects.</w:t>
      </w:r>
    </w:p>
    <w:bookmarkEnd w:id="25"/>
    <w:bookmarkStart w:id="26" w:name="X42b538f1993621635a3fe272635acee6d6e1d8d"/>
    <w:p>
      <w:pPr>
        <w:pStyle w:val="Heading2"/>
      </w:pPr>
      <w:r>
        <w:t xml:space="preserve">6. Discussion: The Socio-Political Weight of the Director</w:t>
      </w:r>
    </w:p>
    <w:p>
      <w:pPr>
        <w:pStyle w:val="FirstParagraph"/>
      </w:pPr>
      <w:r>
        <w:t xml:space="preserve">In Peru Lima, cinema is deeply intertwined with social justice issues. Therefore, the film director carries a heavier socio-political weight than in purely commercial markets. The director is often expected to give voice to marginalized populations, including indigenous communities and migrant workers from the Andes who have settled in Lima over the last few decades. This adds a layer of ethical responsibility to the director’s role. A misstep in representation can lead to significant backlash from critics and civil society groups in Lima. Therefore, the labor of a film director here involves extensive research and consultation with sociologists and historians before camera roll begins. The director becomes an educator as much as an artist, shaping how national identity is perceived both locally and internationally.</w:t>
      </w:r>
    </w:p>
    <w:bookmarkEnd w:id="26"/>
    <w:bookmarkStart w:id="27" w:name="Xa0e8f5d504759db10981a714dcc320dbb15d2ca"/>
    <w:p>
      <w:pPr>
        <w:pStyle w:val="Heading2"/>
      </w:pPr>
      <w:r>
        <w:t xml:space="preserve">7. Case Study Analysis: Directing in the Urban Jungle</w:t>
      </w:r>
    </w:p>
    <w:p>
      <w:pPr>
        <w:pStyle w:val="FirstParagraph"/>
      </w:pPr>
      <w:r>
        <w:t xml:space="preserve">We examined two recent productions originating from Peru Lima. In the first case, a director utilized handheld cameras to capture the chaos of Lima’s traffic and pedestrian flow, creating a sense of immediacy and realism that resonated with local audiences. The second case involved a more stylized approach, using wide shots to emphasize isolation in dense urban settings. Both directors emphasized that their primary challenge was "location management." In Lima, finding specific backdrops that do not appear anachronistic requires meticulous scouting. The director must anticipate environmental variables such as noise pollution from street vendors or unexpected weather changes typical of the coastal desert climate. These factors significantly dictate the daily schedule and artistic pacing imposed by the film director.</w:t>
      </w:r>
    </w:p>
    <w:bookmarkEnd w:id="27"/>
    <w:bookmarkStart w:id="28" w:name="conclusion"/>
    <w:p>
      <w:pPr>
        <w:pStyle w:val="Heading2"/>
      </w:pPr>
      <w:r>
        <w:t xml:space="preserve">8. Conclusion</w:t>
      </w:r>
    </w:p>
    <w:p>
      <w:pPr>
        <w:pStyle w:val="FirstParagraph"/>
      </w:pPr>
      <w:r>
        <w:t xml:space="preserve">In conclusion, this laboratory report demonstrates that the role of a film director in Peru Lima is far more complex than standard industry definitions suggest. It is a hybrid role combining artistic leadership, community liaison, and technical improvisation. The unique environment of Peru Lima demands directors who are culturally sensitive and technically resourceful. As the cinema sector in Peru continues to grow globally, understanding these specific dynamics is essential for funding bodies, producers, and emerging filmmakers alike. The film director remains the central pillar of this ecosystem, transforming the raw materials of Lima’s reality into compelling cinematic narratives.</w:t>
      </w:r>
    </w:p>
    <w:bookmarkEnd w:id="28"/>
    <w:bookmarkStart w:id="29" w:name="recommendations"/>
    <w:p>
      <w:pPr>
        <w:pStyle w:val="Heading2"/>
      </w:pPr>
      <w:r>
        <w:t xml:space="preserve">9. Recommendations</w:t>
      </w:r>
    </w:p>
    <w:p>
      <w:pPr>
        <w:pStyle w:val="FirstParagraph"/>
      </w:pPr>
      <w:r>
        <w:t xml:space="preserve">To support the continued growth of cinema in Peru Lima, it is recommended that training programs for film directors include modules on community relations and ethical storytelling specific to Peruvian demographics. Additionally, infrastructure grants should be directed toward creating permanent sound stages in Lima to reduce dependence on chaotic outdoor shoots during peak traffic hours.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the Context of Peru Lima</dc:title>
  <dc:creator/>
  <dc:language>en</dc:language>
  <cp:keywords/>
  <dcterms:created xsi:type="dcterms:W3CDTF">2026-07-29T07:45:26Z</dcterms:created>
  <dcterms:modified xsi:type="dcterms:W3CDTF">2026-07-29T07:45:26Z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