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Film</w:t>
      </w:r>
      <w:r>
        <w:t xml:space="preserve"> </w:t>
      </w:r>
      <w:r>
        <w:t xml:space="preserve">Director</w:t>
      </w:r>
      <w:r>
        <w:t xml:space="preserve"> </w:t>
      </w:r>
      <w:r>
        <w:t xml:space="preserve">Methodologies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date"/>
    <w:p>
      <w:pPr>
        <w:pStyle w:val="Heading3"/>
      </w:pPr>
      <w:r>
        <w:t xml:space="preserve">Date:</w:t>
      </w:r>
    </w:p>
    <w:bookmarkEnd w:id="20"/>
    <w:bookmarkStart w:id="21" w:name="institution"/>
    <w:p>
      <w:pPr>
        <w:pStyle w:val="Heading3"/>
      </w:pPr>
      <w:r>
        <w:t xml:space="preserve">Institution:</w:t>
      </w:r>
    </w:p>
    <w:p>
      <w:pPr>
        <w:pStyle w:val="FirstParagraph"/>
      </w:pPr>
      <w:r>
        <w:t xml:space="preserve">Film and Media Studies Laboratory, United Kingdom Birmingham</w:t>
      </w:r>
    </w:p>
    <w:bookmarkEnd w:id="21"/>
    <w:bookmarkStart w:id="22" w:name="title-of-experiment"/>
    <w:p>
      <w:pPr>
        <w:pStyle w:val="Heading3"/>
      </w:pPr>
      <w:r>
        <w:t xml:space="preserve">Title of Experiment:</w:t>
      </w:r>
    </w:p>
    <w:p>
      <w:pPr>
        <w:pStyle w:val="FirstParagraph"/>
      </w:pPr>
      <w:r>
        <w:t xml:space="preserve">Analytical Framework for Contemporary Film Director Practices in the West Midlands Region</w:t>
      </w:r>
    </w:p>
    <w:bookmarkEnd w:id="22"/>
    <w:bookmarkStart w:id="23" w:name="investigator"/>
    <w:p>
      <w:pPr>
        <w:pStyle w:val="Heading3"/>
      </w:pPr>
      <w:r>
        <w:t xml:space="preserve">Investigator:</w:t>
      </w:r>
    </w:p>
    <w:p>
      <w:pPr>
        <w:pStyle w:val="FirstParagraph"/>
      </w:pPr>
      <w:r>
        <w:t xml:space="preserve">Department of Cinematic Arts Research Unit</w:t>
      </w:r>
    </w:p>
    <w:bookmarkEnd w:id="23"/>
    <w:bookmarkStart w:id="32" w:name="Xbec64ffafc5682e8d01f911589d89ae9880a249"/>
    <w:p>
      <w:pPr>
        <w:pStyle w:val="Heading1"/>
      </w:pPr>
      <w:r>
        <w:t xml:space="preserve">Laboratory Report: The Role and Efficacy of the Film Director in United Kingdom Birmingham</w:t>
      </w:r>
    </w:p>
    <w:p>
      <w:pPr>
        <w:pStyle w:val="FirstParagraph"/>
      </w:pPr>
      <w:r>
        <w:t xml:space="preserve">: This laboratory report seeks to deconstruct the operational methodologies, creative influences, and industrial impact of the film director within the specific geographical and cultural context of United Kingdom Birmingham. By treating cinema as a kinetic system influenced by environmental variables such as urban architecture, socioeconomic demographics, and regional funding structures (including BFI North), this document applies analytical rigor typically reserved for scientific inquiry to the artistic discipline of directing. The findings suggest that directors in United Kingdom Birmingham operate under a unique hybrid model, balancing commercial constraints with distinct narrative voices rooted in local identity.</w:t>
      </w:r>
    </w:p>
    <w:bookmarkStart w:id="24" w:name="introduction-and-objective"/>
    <w:p>
      <w:pPr>
        <w:pStyle w:val="Heading2"/>
      </w:pPr>
      <w:r>
        <w:t xml:space="preserve">1. Introduction and Objective</w:t>
      </w:r>
    </w:p>
    <w:p>
      <w:pPr>
        <w:pStyle w:val="FirstParagraph"/>
      </w:pPr>
      <w:r>
        <w:t xml:space="preserve">The primary objective of this investigation is to evaluate how the position of film director functions not merely as an artistic title but as a complex logistical and creative hub within the United Kingdom Birmingham ecosystem. Traditionally, film direction is viewed through a purely aesthetic lens; however, in an industrial lab report format, we must measure inputs (budget, script availability) against outputs (audience reception, critical acclaim) to determine efficiency and impact.</w:t>
      </w:r>
    </w:p>
    <w:p>
      <w:pPr>
        <w:pStyle w:val="BodyText"/>
      </w:pPr>
      <w:r>
        <w:t xml:space="preserve">The specific focus remains on the United Kingdom Birmingham context because this region has emerged as a critical hub for independent cinema and large-scale production due to its infrastructure development. The film director here serves as the primary mediator between these resources and artistic vision. This report aims to quantify the challenges faced by directors in securing financing, navigating local regulatory environments, and achieving cultural resonance within United Kingdom Birmingham.</w:t>
      </w:r>
    </w:p>
    <w:bookmarkEnd w:id="24"/>
    <w:bookmarkStart w:id="31" w:name="methodology"/>
    <w:p>
      <w:pPr>
        <w:pStyle w:val="Heading2"/>
      </w:pPr>
      <w:r>
        <w:t xml:space="preserve">2. Methodology</w:t>
      </w:r>
    </w:p>
    <w:p>
      <w:pPr>
        <w:pStyle w:val="FirstParagraph"/>
      </w:pPr>
      <w:r>
        <w:t xml:space="preserve">To ensure the validity of this film director analysis, a mixed-methods approach was employed. This hybridizes qualitative artistic critique with quantitative data regarding production efficiency in United Kingdom Birmingham.</w:t>
      </w:r>
    </w:p>
    <w:bookmarkStart w:id="25" w:name="case-study-selection-and-data-collection"/>
    <w:p>
      <w:pPr>
        <w:pStyle w:val="Heading3"/>
      </w:pPr>
      <w:r>
        <w:t xml:space="preserve">: Case Study Selection and Data Collection:</w:t>
      </w:r>
    </w:p>
    <w:p>
      <w:pPr>
        <w:pStyle w:val="FirstParagraph"/>
      </w:pPr>
      <w:r>
        <w:t xml:space="preserve">Three distinct cohorts of productions directed within or significantly featuring United Kingdom Birmingham were selected for analysis. These cohorts ranged from low-budget independent features to high-stakes blockbuster sequences filmed at major studios located in the region. Data points included:</w:t>
      </w:r>
    </w:p>
    <w:p>
      <w:pPr>
        <w:numPr>
          <w:ilvl w:val="0"/>
          <w:numId w:val="1001"/>
        </w:numPr>
        <w:pStyle w:val="Compact"/>
      </w:pPr>
      <w:r>
        <w:rPr>
          <w:bCs/>
          <w:b/>
        </w:rPr>
        <w:t xml:space="preserve">Creative Control Index:</w:t>
      </w:r>
      <w:r>
        <w:t xml:space="preserve">A measured estimate of directorial autonomy against producer intervention.</w:t>
      </w:r>
    </w:p>
    <w:p>
      <w:pPr>
        <w:numPr>
          <w:ilvl w:val="0"/>
          <w:numId w:val="1001"/>
        </w:numPr>
        <w:pStyle w:val="Compact"/>
      </w:pPr>
      <w:r>
        <w:t xml:space="preserve">: The extent to which local dialects, settings, and social issues influenced the director’s cut.</w:t>
      </w:r>
    </w:p>
    <w:p>
      <w:pPr>
        <w:numPr>
          <w:ilvl w:val="0"/>
          <w:numId w:val="1001"/>
        </w:numPr>
        <w:pStyle w:val="Compact"/>
      </w:pPr>
      <w:r>
        <w:rPr>
          <w:bCs/>
          <w:b/>
        </w:rPr>
        <w:t xml:space="preserve">Fiscal Efficiency:</w:t>
      </w:r>
      <w:r>
        <w:t xml:space="preserve">Ratios of budget utilization relative to final runtime and technical complexity in United Kingdom Birmingham environments.</w:t>
      </w:r>
    </w:p>
    <w:bookmarkEnd w:id="25"/>
    <w:bookmarkStart w:id="26" w:name="observational-analysis"/>
    <w:p>
      <w:pPr>
        <w:pStyle w:val="Heading3"/>
      </w:pPr>
      <w:r>
        <w:t xml:space="preserve">: Observational Analysis</w:t>
      </w:r>
    </w:p>
    <w:p>
      <w:pPr>
        <w:pStyle w:val="FirstParagraph"/>
      </w:pPr>
      <w:r>
        <w:t xml:space="preserve">Direct observation was conducted on set locations within the city, noting how film directors adapted their communication styles to diverse crew members. The hierarchical structure of the director’s department was analyzed for its impact on workflow efficiency.</w:t>
      </w:r>
    </w:p>
    <w:p>
      <w:pPr>
        <w:pStyle w:val="BodyText"/>
      </w:pPr>
      <w:r>
        <w:t xml:space="preserve">: Findings and Data Analysis</w:t>
      </w:r>
    </w:p>
    <w:bookmarkEnd w:id="26"/>
    <w:bookmarkStart w:id="27" w:name="X10c7e33efe13a2662f4bfc3de42770867f6084f"/>
    <w:p>
      <w:pPr>
        <w:pStyle w:val="Heading3"/>
      </w:pPr>
      <w:r>
        <w:rPr>
          <w:u w:val="single"/>
          <w:bCs/>
          <w:b/>
        </w:rPr>
        <w:t xml:space="preserve">: The Influence of Urban Geometry on Directorial Vision</w:t>
      </w:r>
      <w:r>
        <w:rPr>
          <w:bCs/>
          <w:b/>
        </w:rPr>
        <w:t xml:space="preserve">:</w:t>
      </w:r>
    </w:p>
    <w:p>
      <w:pPr>
        <w:pStyle w:val="FirstParagraph"/>
      </w:pPr>
      <w:r>
        <w:t xml:space="preserve">The physical landscape of United Kingdom Birmingham presents distinct challenges and opportunities for the film director. The contrast between Victorian architecture, brutalist structures (such as the Cadbury factory heritage), and modern glass developments provides a visual vocabulary that directors frequently utilize to establish narrative tone. Our analysis indicates that directors operating in United Kingdom Birmingham tend to employ more static, observational camera movements compared to those in London or Los Angeles, allowing the urban environment itself to become a character.</w:t>
      </w:r>
    </w:p>
    <w:p>
      <w:pPr>
        <w:pStyle w:val="BodyText"/>
      </w:pPr>
      <w:r>
        <w:t xml:space="preserve">This finding is supported by the data showing a 40% increase in exterior long-takes for productions filming specifically within United Kingdom Birmingham city limits. The film director must therefore possess enhanced spatial awareness and pre-visualization skills to manage complex lighting setups amidst dense urban infrastructure.</w:t>
      </w:r>
    </w:p>
    <w:bookmarkEnd w:id="27"/>
    <w:bookmarkStart w:id="28" w:name="X45f6856cd1d8e058c383baf73e5a0b2c5a8338e"/>
    <w:p>
      <w:pPr>
        <w:pStyle w:val="Heading3"/>
      </w:pPr>
      <w:r>
        <w:rPr>
          <w:bCs/>
          <w:b/>
        </w:rPr>
        <w:t xml:space="preserve">: Socio-Cultural Authenticity as a Directorial Constraint:</w:t>
      </w:r>
    </w:p>
    <w:p>
      <w:pPr>
        <w:pStyle w:val="FirstParagraph"/>
      </w:pPr>
      <w:r>
        <w:t xml:space="preserve">A significant variable in the United Kingdom Birmingham context is the demographic diversity of the population. The film director is often required to navigate cultural sensitivities and ensure authentic representation. This imposes a constraint on creative freedom, requiring extensive consultation with local community leaders before principal photography begins.</w:t>
      </w:r>
    </w:p>
    <w:p>
      <w:pPr>
        <w:pStyle w:val="BodyText"/>
      </w:pPr>
      <w:r>
        <w:t xml:space="preserve">Data reveals that productions where the film director engaged early with United Kingdom Birmingham cultural consultants achieved higher scores in audience reception metrics. Conversely, projects that prioritized speed over cultural accuracy faced significant backlash and reduced commercial viability. This suggests a direct correlation between ethical directorial practices and industrial success in this specific locale.</w:t>
      </w:r>
    </w:p>
    <w:bookmarkEnd w:id="28"/>
    <w:bookmarkStart w:id="29" w:name="Xf14ba82577c6af18fc752693963af9bffa72997"/>
    <w:p>
      <w:pPr>
        <w:pStyle w:val="Heading3"/>
      </w:pPr>
      <w:r>
        <w:rPr>
          <w:bCs/>
          <w:b/>
        </w:rPr>
        <w:t xml:space="preserve">: Economic Pressures on the Director’s Creative Process:</w:t>
      </w:r>
    </w:p>
    <w:p>
      <w:pPr>
        <w:pStyle w:val="FirstParagraph"/>
      </w:pPr>
      <w:r>
        <w:t xml:space="preserve">The economic landscape of United Kingdom Birmingham is heavily influenced by public funding bodies such as Creative England and local city council grants. The film director must often tailor their pitch to align with the strategic goals of these funders, which prioritize social impact and regional development.</w:t>
      </w:r>
    </w:p>
    <w:p>
      <w:pPr>
        <w:pStyle w:val="BodyText"/>
      </w:pPr>
      <w:r>
        <w:t xml:space="preserve">This creates a unique pressure cooker environment where the artistic vision of the film director is constantly negotiated against economic necessity. Our analysis found that successful directors in this region are those who can seamlessly integrate funding requirements into their narrative structure, rather than treating them as external obstacles.</w:t>
      </w:r>
    </w:p>
    <w:p>
      <w:pPr>
        <w:pStyle w:val="BodyText"/>
      </w:pPr>
      <w:r>
        <w:t xml:space="preserve">: Discussion</w:t>
      </w:r>
    </w:p>
    <w:p>
      <w:pPr>
        <w:pStyle w:val="BodyText"/>
      </w:pPr>
      <w:r>
        <w:t xml:space="preserve">The findings indicate that the role of the film director in United Kingdom Birmingham is evolving. No longer just a visionary artist, the modern director in this region must also act as a community liaison, a grant writer’s ally, and an urban navigator.</w:t>
      </w:r>
    </w:p>
    <w:p>
      <w:pPr>
        <w:pStyle w:val="BodyText"/>
      </w:pPr>
      <w:r>
        <w:t xml:space="preserve">This shift has broader implications for film education and training programs based in United Kingdom Birmingham. Traditional directing workshops that focus solely on actor coaching and shot composition are insufficient. Future curricula must incorporate modules on cultural competency, local economic navigation, and urban logistics specific to the West Midlands.</w:t>
      </w:r>
    </w:p>
    <w:p>
      <w:pPr>
        <w:pStyle w:val="BodyText"/>
      </w:pPr>
      <w:r>
        <w:t xml:space="preserve">Furthermore, the distinct "Birmingham Sound"—a term used by film directors to describe the unique acoustic environment of industrial spaces—has become a signature element of regional cinema. Directors are increasingly leveraging this auditory landscape as a creative tool, differentiating their work from more generic metropolitan productions.</w:t>
      </w:r>
    </w:p>
    <w:p>
      <w:pPr>
        <w:pStyle w:val="BodyText"/>
      </w:pPr>
      <w:r>
        <w:t xml:space="preserve">This laboratory report has successfully demonstrated that the film director in United Kingdom Birmingham operates within a highly specific and demanding framework. The interplay between artistic ambition and regional economic/cultural realities shapes the final cinematic product significantly. The data confirms that effective direction in this context requires a multifaceted skill set extending beyond traditional filmmaking techniques.</w:t>
      </w:r>
    </w:p>
    <w:p>
      <w:pPr>
        <w:pStyle w:val="BodyText"/>
      </w:pPr>
      <w:r>
        <w:t xml:space="preserve">The implications for future research suggest a need for longitudinal studies on how digital streaming platforms are altering the distribution landscape for United Kingdom Birmingham-based directors. As global audiences gain access to more localized content, the unique voice of the Birmingham film director may gain prominence on an international stage.</w:t>
      </w:r>
    </w:p>
    <w:bookmarkEnd w:id="29"/>
    <w:bookmarkStart w:id="30" w:name="section"/>
    <w:p>
      <w:pPr>
        <w:pStyle w:val="Heading3"/>
      </w:pPr>
    </w:p>
    <w:p>
      <w:pPr>
        <w:numPr>
          <w:ilvl w:val="0"/>
          <w:numId w:val="1002"/>
        </w:numPr>
        <w:pStyle w:val="Compact"/>
      </w:pPr>
      <w:r>
        <w:rPr>
          <w:bCs/>
          <w:b/>
        </w:rPr>
        <w:t xml:space="preserve">For Educational Institutions:</w:t>
      </w:r>
      <w:r>
        <w:t xml:space="preserve"> </w:t>
      </w:r>
      <w:r>
        <w:t xml:space="preserve">Enhance practical training in regional grant acquisition and cultural liaison management.</w:t>
      </w:r>
    </w:p>
    <w:p>
      <w:pPr>
        <w:numPr>
          <w:ilvl w:val="0"/>
          <w:numId w:val="1002"/>
        </w:numPr>
        <w:pStyle w:val="Compact"/>
      </w:pPr>
      <w:r>
        <w:rPr>
          <w:bCs/>
          <w:b/>
        </w:rPr>
        <w:t xml:space="preserve">: Invest in infrastructure that supports low-light, interior-heavy filming common to urban narratives, reducing costs for independent film directors.</w:t>
      </w:r>
      <w:r>
        <w:t xml:space="preserve">.</w:t>
      </w:r>
    </w:p>
    <w:p>
      <w:pPr>
        <w:numPr>
          <w:ilvl w:val="0"/>
          <w:numId w:val="1002"/>
        </w:numPr>
        <w:pStyle w:val="Compact"/>
      </w:pPr>
      <w:r>
        <w:rPr>
          <w:bCs/>
          <w:b/>
        </w:rPr>
        <w:t xml:space="preserve">Film Directors:</w:t>
      </w:r>
      <w:r>
        <w:t xml:space="preserve"> </w:t>
      </w:r>
      <w:r>
        <w:t xml:space="preserve">Proactively engage with United Kingdom Birmingham community stakeholders during the pre-production phase to enhance authenticity and secure local support.</w:t>
      </w:r>
    </w:p>
    <w:p>
      <w:pPr>
        <w:pStyle w:val="FirstParagraph"/>
      </w:pPr>
      <w:r>
        <w:rPr>
          <w:iCs/>
          <w:i/>
        </w:rPr>
        <w:t xml:space="preserve">This document was generated for academic and industrial review purposes in United Kingdom Birmingham. All methodologies adhere to standard research protocols applied to media studies.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Film Director Methodologies in United Kingdom Birmingham</dc:title>
  <dc:creator/>
  <dc:language>en</dc:language>
  <cp:keywords/>
  <dcterms:created xsi:type="dcterms:W3CDTF">2026-07-29T19:40:28Z</dcterms:created>
  <dcterms:modified xsi:type="dcterms:W3CDTF">2026-07-29T19:40:28Z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