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Australia</w:t>
      </w:r>
      <w:r>
        <w:t xml:space="preserve"> </w:t>
      </w:r>
      <w:r>
        <w:t xml:space="preserve">Brisbane</w:t>
      </w:r>
    </w:p>
    <w:bookmarkStart w:id="33" w:name="lab-report"/>
    <w:p>
      <w:pPr>
        <w:pStyle w:val="Heading1"/>
      </w:pPr>
      <w:r>
        <w:t xml:space="preserve">LAB REPORT</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Title:</w:t>
            </w:r>
          </w:p>
        </w:tc>
        <w:tc>
          <w:tcPr/>
          <w:p>
            <w:pPr>
              <w:pStyle w:val="Compact"/>
              <w:jc w:val="left"/>
            </w:pPr>
            <w:r>
              <w:t xml:space="preserve">Analytical Framework and Economic Impact Assessment for the Financial Analyst Role in Australia Brisbane</w:t>
            </w:r>
          </w:p>
        </w:tc>
      </w:tr>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Location:</w:t>
            </w:r>
          </w:p>
        </w:tc>
        <w:tc>
          <w:tcPr/>
          <w:p>
            <w:pPr>
              <w:pStyle w:val="Compact"/>
              <w:jc w:val="left"/>
            </w:pPr>
            <w:r>
              <w:t xml:space="preserve">Australia Brisbane (Queensland Regional Data Centre)</w:t>
            </w:r>
          </w:p>
        </w:tc>
      </w:tr>
      <w:tr>
        <w:tc>
          <w:tcPr/>
          <w:p>
            <w:pPr>
              <w:pStyle w:val="Compact"/>
              <w:jc w:val="left"/>
            </w:pPr>
            <w:r>
              <w:rPr>
                <w:bCs/>
                <w:b/>
              </w:rPr>
              <w:t xml:space="preserve">Subject Code:</w:t>
            </w:r>
          </w:p>
        </w:tc>
        <w:tc>
          <w:tcPr/>
          <w:p>
            <w:pPr>
              <w:pStyle w:val="Compact"/>
              <w:jc w:val="left"/>
            </w:pPr>
            <w:r>
              <w:t xml:space="preserve">FNA-ABQ-2023-X1</w:t>
            </w:r>
          </w:p>
        </w:tc>
      </w:tr>
    </w:tbl>
    <w:bookmarkStart w:id="20" w:name="executive-summary"/>
    <w:p>
      <w:pPr>
        <w:pStyle w:val="Heading2"/>
      </w:pPr>
      <w:r>
        <w:t xml:space="preserve">1.0 Executive Summary</w:t>
      </w:r>
    </w:p>
    <w:p>
      <w:pPr>
        <w:pStyle w:val="FirstParagraph"/>
      </w:pPr>
      <w:r>
        <w:t xml:space="preserve">This Lab Report serves as a comprehensive examination of the functional dynamics, regulatory constraints, and economic responsibilities inherent to the role of a Financial Analyst within the specific geographic and economic context of Australia Brisbane. As a hub for resource management services in Queensland, Australia Brisbane presents unique analytical challenges distinct from other global financial centers. This report details the methodologies used by Financial Analysts to interpret local market data, ensuring compliance with Australian Securities and Investments Commission (ASIC) regulations while optimizing capital allocation for regional entities.</w:t>
      </w:r>
    </w:p>
    <w:bookmarkEnd w:id="20"/>
    <w:bookmarkStart w:id="21" w:name="introduction-and-objective"/>
    <w:p>
      <w:pPr>
        <w:pStyle w:val="Heading2"/>
      </w:pPr>
      <w:r>
        <w:t xml:space="preserve">2.0 Introduction and Objective</w:t>
      </w:r>
    </w:p>
    <w:p>
      <w:pPr>
        <w:pStyle w:val="FirstParagraph"/>
      </w:pPr>
      <w:r>
        <w:t xml:space="preserve">The primary objective of this investigation is to define the scope of work for a Financial Analyst operating in Australia Brisbane. The role requires a synthesis of advanced quantitative skills, local market knowledge, and strategic foresight. In the context of Australia Brisbane, the Financial Analyst acts as a critical bridge between macroeconomic trends affecting Queensland’s resource sectors and micro-level corporate financial health.</w:t>
      </w:r>
    </w:p>
    <w:p>
      <w:pPr>
        <w:pStyle w:val="BodyText"/>
      </w:pPr>
      <w:r>
        <w:t xml:space="preserve">This Lab Report aims to document:</w:t>
      </w:r>
    </w:p>
    <w:p>
      <w:pPr>
        <w:numPr>
          <w:ilvl w:val="0"/>
          <w:numId w:val="1001"/>
        </w:numPr>
        <w:pStyle w:val="Compact"/>
      </w:pPr>
      <w:r>
        <w:t xml:space="preserve">The specific technical competencies required for a Financial Analyst in this region.</w:t>
      </w:r>
    </w:p>
    <w:p>
      <w:pPr>
        <w:numPr>
          <w:ilvl w:val="0"/>
          <w:numId w:val="1001"/>
        </w:numPr>
        <w:pStyle w:val="Compact"/>
      </w:pPr>
      <w:r>
        <w:t xml:space="preserve">The regulatory environment governing financial reporting in Australia Brisbane.</w:t>
      </w:r>
    </w:p>
    <w:p>
      <w:pPr>
        <w:numPr>
          <w:ilvl w:val="0"/>
          <w:numId w:val="1001"/>
        </w:numPr>
        <w:pStyle w:val="Compact"/>
      </w:pPr>
      <w:r>
        <w:t xml:space="preserve">The economic variables unique to the Brisbane market that influence analytical models.</w:t>
      </w:r>
    </w:p>
    <w:bookmarkEnd w:id="21"/>
    <w:bookmarkStart w:id="25" w:name="methodology-and-data-sources"/>
    <w:p>
      <w:pPr>
        <w:pStyle w:val="Heading2"/>
      </w:pPr>
      <w:r>
        <w:t xml:space="preserve">3.0 Methodology and Data Sources</w:t>
      </w:r>
    </w:p>
    <w:p>
      <w:pPr>
        <w:pStyle w:val="FirstParagraph"/>
      </w:pPr>
      <w:r>
        <w:t xml:space="preserve">To ensure the accuracy of this report, data was collected from multiple authoritative sources relevant to the Financial Analyst profession in Australia Brisbane. The methodology includes:</w:t>
      </w:r>
    </w:p>
    <w:bookmarkStart w:id="22" w:name="regulatory-framework-analysis"/>
    <w:p>
      <w:pPr>
        <w:pStyle w:val="Heading3"/>
      </w:pPr>
      <w:r>
        <w:t xml:space="preserve">3.1 Regulatory Framework Analysis</w:t>
      </w:r>
    </w:p>
    <w:p>
      <w:pPr>
        <w:pStyle w:val="FirstParagraph"/>
      </w:pPr>
      <w:r>
        <w:t xml:space="preserve">We analyzed the Corporations Act 2001 and guidelines issued by ASIC, which form the backbone of financial compliance in Australia Brisbane. Special attention was paid to reporting standards that mandate transparency for entities operating within Queensland.</w:t>
      </w:r>
    </w:p>
    <w:bookmarkEnd w:id="22"/>
    <w:bookmarkStart w:id="23" w:name="economic-indicator-review"/>
    <w:p>
      <w:pPr>
        <w:pStyle w:val="Heading3"/>
      </w:pPr>
      <w:r>
        <w:t xml:space="preserve">3.2 Economic Indicator Review</w:t>
      </w:r>
    </w:p>
    <w:p>
      <w:pPr>
        <w:pStyle w:val="FirstParagraph"/>
      </w:pPr>
      <w:r>
        <w:t xml:space="preserve">Data regarding GDP growth, inflation rates, and commodity prices were sourced from the Australian Bureau of Statistics (ABS) and the Reserve Bank of Australia (RBA). These indicators are crucial for a Financial Analyst to forecast trends specific to Australia Brisbane.</w:t>
      </w:r>
    </w:p>
    <w:bookmarkEnd w:id="23"/>
    <w:bookmarkStart w:id="24" w:name="job-role-deconstruction"/>
    <w:p>
      <w:pPr>
        <w:pStyle w:val="Heading3"/>
      </w:pPr>
      <w:r>
        <w:t xml:space="preserve">3.3 Job Role Deconstruction</w:t>
      </w:r>
    </w:p>
    <w:p>
      <w:pPr>
        <w:pStyle w:val="FirstParagraph"/>
      </w:pPr>
      <w:r>
        <w:t xml:space="preserve">A qualitative analysis was conducted on current job descriptions and performance metrics for Financial Analysts in the region. This involved reviewing industry standards set by professional bodies such as CPA Australia and CA ANZ, which are prevalent among practitioners in Australia Brisbane.</w:t>
      </w:r>
    </w:p>
    <w:bookmarkEnd w:id="24"/>
    <w:bookmarkEnd w:id="25"/>
    <w:bookmarkStart w:id="29" w:name="X8f826dc95579614923674e9d40f1ba7dcd7019a"/>
    <w:p>
      <w:pPr>
        <w:pStyle w:val="Heading2"/>
      </w:pPr>
      <w:r>
        <w:t xml:space="preserve">4.0 Findings: The Role of the Financial Analyst in Australia Brisbane</w:t>
      </w:r>
    </w:p>
    <w:bookmarkStart w:id="26" w:name="core-responsibilities"/>
    <w:p>
      <w:pPr>
        <w:pStyle w:val="Heading3"/>
      </w:pPr>
      <w:r>
        <w:t xml:space="preserve">4.1 Core Responsibilities</w:t>
      </w:r>
    </w:p>
    <w:p>
      <w:pPr>
        <w:pStyle w:val="FirstParagraph"/>
      </w:pPr>
      <w:r>
        <w:t xml:space="preserve">The Financial Analyst in Australia Brisbane is tasked with more than simple data entry; they are strategic partners. Key responsibilities include:</w:t>
      </w:r>
    </w:p>
    <w:p>
      <w:pPr>
        <w:numPr>
          <w:ilvl w:val="0"/>
          <w:numId w:val="1002"/>
        </w:numPr>
        <w:pStyle w:val="Compact"/>
      </w:pPr>
      <w:r>
        <w:rPr>
          <w:bCs/>
          <w:b/>
        </w:rPr>
        <w:t xml:space="preserve">Budgeting and Forecasting:</w:t>
      </w:r>
      <w:r>
        <w:t xml:space="preserve"> </w:t>
      </w:r>
      <w:r>
        <w:t xml:space="preserve">Developing detailed financial models that account for the volatility of commodity markets, which heavily influence the Queensland economy.</w:t>
      </w:r>
    </w:p>
    <w:p>
      <w:pPr>
        <w:numPr>
          <w:ilvl w:val="0"/>
          <w:numId w:val="1002"/>
        </w:numPr>
        <w:pStyle w:val="Compact"/>
      </w:pPr>
      <w:r>
        <w:rPr>
          <w:bCs/>
          <w:b/>
        </w:rPr>
        <w:t xml:space="preserve">Risk Management:</w:t>
      </w:r>
      <w:r>
        <w:t xml:space="preserve"> </w:t>
      </w:r>
      <w:r>
        <w:t xml:space="preserve">Identifying currency risks (AUD/USD fluctuations) and interest rate exposures under RBA policy adjustments.</w:t>
      </w:r>
    </w:p>
    <w:p>
      <w:pPr>
        <w:numPr>
          <w:ilvl w:val="0"/>
          <w:numId w:val="1002"/>
        </w:numPr>
        <w:pStyle w:val="Compact"/>
      </w:pPr>
      <w:r>
        <w:rPr>
          <w:bCs/>
          <w:b/>
        </w:rPr>
        <w:t xml:space="preserve">Mergers and Acquisitions (M&amp;A):</w:t>
      </w:r>
      <w:r>
        <w:t xml:space="preserve"> </w:t>
      </w:r>
      <w:r>
        <w:t xml:space="preserve">Supporting due diligence processes for local businesses, requiring a deep understanding of the Brisbane property and service sectors.</w:t>
      </w:r>
    </w:p>
    <w:bookmarkEnd w:id="26"/>
    <w:bookmarkStart w:id="27" w:name="technical-proficiency-requirements"/>
    <w:p>
      <w:pPr>
        <w:pStyle w:val="Heading3"/>
      </w:pPr>
      <w:r>
        <w:t xml:space="preserve">4.2 Technical Proficiency Requirements</w:t>
      </w:r>
    </w:p>
    <w:p>
      <w:pPr>
        <w:pStyle w:val="FirstParagraph"/>
      </w:pPr>
      <w:r>
        <w:t xml:space="preserve">In this region, a Financial Analyst must demonstrate proficiency in specific software tools. Excel remains the universal language of finance, but advanced users are expected to utilize Python or R for data mining and SQL for database management. Furthermore, familiarity with ERP systems commonly used in Australian enterprises (such as SAP or Xero) is essential.</w:t>
      </w:r>
    </w:p>
    <w:bookmarkEnd w:id="27"/>
    <w:bookmarkStart w:id="28" w:name="the-local-context-australia-brisbane"/>
    <w:p>
      <w:pPr>
        <w:pStyle w:val="Heading3"/>
      </w:pPr>
      <w:r>
        <w:t xml:space="preserve">4.3 The Local Context: Australia Brisbane</w:t>
      </w:r>
    </w:p>
    <w:p>
      <w:pPr>
        <w:pStyle w:val="FirstParagraph"/>
      </w:pPr>
      <w:r>
        <w:t xml:space="preserve">The geographic specificity of Australia Brisbane introduces unique variables. The Financial Analyst must understand the impact of federal infrastructure spending in Queensland, which often drives local employment and consumer spending. Additionally, the proximity to Asia-Pacific markets requires a strong grasp of international trade laws and cross-border tax implications.</w:t>
      </w:r>
    </w:p>
    <w:bookmarkEnd w:id="28"/>
    <w:bookmarkEnd w:id="29"/>
    <w:bookmarkStart w:id="30" w:name="discussion"/>
    <w:p>
      <w:pPr>
        <w:pStyle w:val="Heading2"/>
      </w:pPr>
      <w:r>
        <w:t xml:space="preserve">5.0 Discussion</w:t>
      </w:r>
    </w:p>
    <w:p>
      <w:pPr>
        <w:pStyle w:val="FirstParagraph"/>
      </w:pPr>
      <w:r>
        <w:t xml:space="preserve">The findings suggest that the role of a Financial Analyst in Australia Brisbane is highly specialized. Unlike generalist roles found in other regions, the position here demands an acute awareness of environmental, social, and governance (ESG) criteria. Given Queensland’s reliance on resources and agriculture, stakeholders increasingly demand sustainable financial reporting.</w:t>
      </w:r>
    </w:p>
    <w:p>
      <w:pPr>
        <w:pStyle w:val="BodyText"/>
      </w:pPr>
      <w:r>
        <w:t xml:space="preserve">Furthermore, the competitive landscape in Australia Brisbane requires Financial Analysts to possess soft skills such as communication and leadership. The ability to translate complex financial data into actionable insights for non-financial stakeholders is a critical differentiator. In the context of this Lab Report, it is evident that the modern Financial Analyst is part economist, part accountant, and part strategic advisor.</w:t>
      </w:r>
    </w:p>
    <w:p>
      <w:pPr>
        <w:pStyle w:val="BodyText"/>
      </w:pPr>
      <w:r>
        <w:t xml:space="preserve">The integration of technology in Australia Brisbane’s finance sector has accelerated post-pandemic. Financial Analysts must now leverage AI-driven analytics tools to predict market shifts with greater accuracy. This technological shift reduces the time spent on manual reconciliation and increases the value added through strategic interpretation.</w:t>
      </w:r>
    </w:p>
    <w:bookmarkEnd w:id="30"/>
    <w:bookmarkStart w:id="31" w:name="conclusion"/>
    <w:p>
      <w:pPr>
        <w:pStyle w:val="Heading2"/>
      </w:pPr>
      <w:r>
        <w:t xml:space="preserve">6.0 Conclusion</w:t>
      </w:r>
    </w:p>
    <w:p>
      <w:pPr>
        <w:pStyle w:val="FirstParagraph"/>
      </w:pPr>
      <w:r>
        <w:t xml:space="preserve">This Lab Report confirms that the position of a Financial Analyst in Australia Brisbane is pivotal to the economic stability and growth of regional enterprises. The role requires a rigorous application of financial principles, strict adherence to Australian regulatory frameworks, and a nuanced understanding of local market dynamics.</w:t>
      </w:r>
    </w:p>
    <w:p>
      <w:pPr>
        <w:pStyle w:val="BodyText"/>
      </w:pPr>
      <w:r>
        <w:t xml:space="preserve">For organizations operating in Australia Brisbane, investing in high-quality Financial Analyst talent is not merely an operational necessity but a strategic imperative. The insights generated by these professionals drive decision-making that aligns with both corporate goals and the broader economic interests of Queensland.</w:t>
      </w:r>
    </w:p>
    <w:p>
      <w:pPr>
        <w:pStyle w:val="BodyText"/>
      </w:pPr>
      <w:r>
        <w:t xml:space="preserve">In summary, the Financial Analyst acts as the analytical engine of business operations in Australia Brisbane. By mastering technical skills, regulatory compliance, and local economic nuances, they ensure that financial strategies are robust, compliant, and forward-looking.</w:t>
      </w:r>
    </w:p>
    <w:bookmarkEnd w:id="31"/>
    <w:bookmarkStart w:id="32" w:name="recommendations"/>
    <w:p>
      <w:pPr>
        <w:pStyle w:val="Heading2"/>
      </w:pPr>
      <w:r>
        <w:t xml:space="preserve">7.0 Recommendations</w:t>
      </w:r>
    </w:p>
    <w:p>
      <w:pPr>
        <w:numPr>
          <w:ilvl w:val="0"/>
          <w:numId w:val="1003"/>
        </w:numPr>
        <w:pStyle w:val="Compact"/>
      </w:pPr>
      <w:r>
        <w:rPr>
          <w:bCs/>
          <w:b/>
        </w:rPr>
        <w:t xml:space="preserve">Talent Acquisition:</w:t>
      </w:r>
      <w:r>
        <w:t xml:space="preserve"> </w:t>
      </w:r>
      <w:r>
        <w:t xml:space="preserve">Organizations in Australia Brisbane should prioritize candidates with local certification (CPA/CA) and demonstrable experience in resource or regional sector analysis.</w:t>
      </w:r>
    </w:p>
    <w:p>
      <w:pPr>
        <w:numPr>
          <w:ilvl w:val="0"/>
          <w:numId w:val="1003"/>
        </w:numPr>
        <w:pStyle w:val="Compact"/>
      </w:pPr>
      <w:r>
        <w:rPr>
          <w:bCs/>
          <w:b/>
        </w:rPr>
        <w:t xml:space="preserve">Tech Investment:</w:t>
      </w:r>
    </w:p>
    <w:p>
      <w:pPr>
        <w:numPr>
          <w:ilvl w:val="0"/>
          <w:numId w:val="1003"/>
        </w:numPr>
        <w:pStyle w:val="Compact"/>
      </w:pPr>
      <w:r>
        <w:rPr>
          <w:bCs/>
          <w:b/>
        </w:rPr>
        <w:t xml:space="preserve">Sustainability Focus:</w:t>
      </w:r>
      <w:r>
        <w:t xml:space="preserve">: Financial Analysts should be tasked with integrating ESG metrics into standard reporting frameworks to meet growing investor expectations in Australia Brisbane.</w:t>
      </w:r>
    </w:p>
    <w:p>
      <w:pPr>
        <w:pStyle w:val="FirstParagraph"/>
      </w:pPr>
      <w:r>
        <w:t xml:space="preserve">End of Lab Report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Australia Brisbane</dc:title>
  <dc:creator/>
  <dc:language>en</dc:language>
  <cp:keywords/>
  <dcterms:created xsi:type="dcterms:W3CDTF">2026-07-29T15:29:35Z</dcterms:created>
  <dcterms:modified xsi:type="dcterms:W3CDTF">2026-07-29T15:29:35Z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