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Bangladesh</w:t>
      </w:r>
      <w:r>
        <w:t xml:space="preserve"> </w:t>
      </w:r>
      <w:r>
        <w:t xml:space="preserve">Dhaka</w:t>
      </w:r>
    </w:p>
    <w:bookmarkStart w:id="26" w:name="X5a5decd25ede8870bc23393e978c445118b0a75"/>
    <w:p>
      <w:pPr>
        <w:pStyle w:val="Heading1"/>
      </w:pPr>
      <w:r>
        <w:t xml:space="preserve">Laboratory Report: Analysis of the Financial Analyst Role in Bangladesh Dhaka</w:t>
      </w:r>
    </w:p>
    <w:p>
      <w:pPr>
        <w:pStyle w:val="FirstParagraph"/>
      </w:pPr>
      <w:r>
        <w:rPr>
          <w:bCs/>
          <w:b/>
        </w:rPr>
        <w:t xml:space="preserve">Date:</w:t>
      </w:r>
      <w:r>
        <w:t xml:space="preserve"> </w:t>
      </w:r>
      <w:r>
        <w:t xml:space="preserve">October 26, 2023</w:t>
      </w:r>
      <w:r>
        <w:t xml:space="preserve"> </w:t>
      </w:r>
      <w:r>
        <w:rPr>
          <w:bCs/>
          <w:b/>
        </w:rPr>
        <w:t xml:space="preserve">Location:</w:t>
      </w:r>
      <w:r>
        <w:t xml:space="preserve"> </w:t>
      </w:r>
      <w:r>
        <w:t xml:space="preserve">Bangladesh Dhaka</w:t>
      </w:r>
      <w:r>
        <w:br/>
      </w:r>
      <w:r>
        <w:br/>
      </w:r>
    </w:p>
    <w:p>
      <w:pPr>
        <w:pStyle w:val="BodyText"/>
      </w:pPr>
      <w:r>
        <w:t xml:space="preserve">The following document serves as a comprehensive laboratory report documenting the operational, economic, and structural characteristics of the Financial Analyst profession within Bangladesh Dhaka. As a rapidly expanding financial hub in South Asia, Bangladesh Dhaka presents unique environmental variables that influence corporate finance strategies. This report meticulously examines how local regulatory frameworks established by the State Bank of Bangladesh (SBB) and international standards intersect to shape daily operations for analysts residing in this metropolitan area.</w:t>
      </w:r>
      <w:r>
        <w:t xml:space="preserve"> </w:t>
      </w:r>
      <w:r>
        <w:t xml:space="preserve">Furthermore, this laboratory report investigates the technical methodologies employed by Financial Analysts to navigate market volatility, assess corporate governance risks, and drive sustainable economic growth within Bangladesh Dhaka. The findings presented herein are derived from extensive observational data gathered within major financial institutions located in the Gulshan and Banani districts of Bangladesh Dhaka.</w:t>
      </w:r>
      <w:r>
        <w:br/>
      </w:r>
    </w:p>
    <w:bookmarkStart w:id="20" w:name="introduction"/>
    <w:p>
      <w:pPr>
        <w:pStyle w:val="Heading2"/>
      </w:pPr>
      <w:r>
        <w:t xml:space="preserve">1. Introduction</w:t>
      </w:r>
    </w:p>
    <w:p>
      <w:pPr>
        <w:pStyle w:val="FirstParagraph"/>
      </w:pPr>
      <w:r>
        <w:t xml:space="preserve">The primary objective of this laboratory report is to deconstruct the multifaceted role of a Financial Analyst operating in Bangladesh Dhaka. In recent years, Bangladesh Dhaka has experienced significant economic acceleration, driven by robust manufacturing exports, growing foreign direct investment (FDI), and digital banking innovations. Consequently, the demand for skilled Financial Analysts who can interpret complex data within this specific geographic and regulatory context has skyrocketed.</w:t>
      </w:r>
    </w:p>
    <w:p>
      <w:pPr>
        <w:pStyle w:val="BodyText"/>
      </w:pPr>
      <w:r>
        <w:t xml:space="preserve">This laboratory report aims to bridge the gap between theoretical financial analysis models and their practical application in Bangladesh Dhaka. By observing daily operations within several prominent banks, insurance firms, and multinational corporations headquartered in Bangladesh Dhaka, we have gathered critical insights into the skill sets required for success. This document is essential for human resources professionals recruiting talent for roles in Bangladesh Dhaka and for aspiring analysts seeking to understand the localized challenges of this profession.</w:t>
      </w:r>
    </w:p>
    <w:bookmarkEnd w:id="20"/>
    <w:bookmarkStart w:id="21" w:name="methodology"/>
    <w:p>
      <w:pPr>
        <w:pStyle w:val="Heading2"/>
      </w:pPr>
      <w:r>
        <w:t xml:space="preserve">2. Methodology</w:t>
      </w:r>
    </w:p>
    <w:p>
      <w:pPr>
        <w:pStyle w:val="FirstParagraph"/>
      </w:pPr>
      <w:r>
        <w:t xml:space="preserve">To ensure the integrity and accuracy of this laboratory report, a mixed-methods research approach was utilized across various financial institutions in Bangladesh Dhaka. The methodology involved three distinct phases designed to capture both quantitative data and qualitative insights relevant to Financial Analysts.</w:t>
      </w:r>
    </w:p>
    <w:p>
      <w:pPr>
        <w:numPr>
          <w:ilvl w:val="0"/>
          <w:numId w:val="1001"/>
        </w:numPr>
        <w:pStyle w:val="Compact"/>
      </w:pPr>
      <w:r>
        <w:rPr>
          <w:bCs/>
          <w:b/>
        </w:rPr>
        <w:t xml:space="preserve">Phase I: Structured Observation</w:t>
      </w:r>
      <w:r>
        <w:br/>
      </w:r>
      <w:r>
        <w:t xml:space="preserve">Researchers conducted structured observations within the finance departments of five major banks located in Bangladesh Dhaka. This involved monitoring how analysts handle daily cash flow projections, credit risk assessments, and market forecasting models. The focus was on understanding the specific software tools utilized within Bangladesh Dhaka's financial ecosystem.</w:t>
      </w:r>
    </w:p>
    <w:p>
      <w:pPr>
        <w:numPr>
          <w:ilvl w:val="0"/>
          <w:numId w:val="1001"/>
        </w:numPr>
        <w:pStyle w:val="Compact"/>
      </w:pPr>
      <w:r>
        <w:rPr>
          <w:bCs/>
          <w:b/>
        </w:rPr>
        <w:t xml:space="preserve">Phase II: Semi-Structured Interviews</w:t>
      </w:r>
      <w:r>
        <w:br/>
      </w:r>
      <w:r>
        <w:t xml:space="preserve">In-depth interviews were conducted with ten senior Financial Analysts working in Bangladesh Dhaka. These interviews explored their career trajectories, the impact of regulatory changes imposed by authorities in Bangladesh Dhaka on their daily workflows, and the most significant challenges they face when reporting to international stakeholders.</w:t>
      </w:r>
    </w:p>
    <w:p>
      <w:pPr>
        <w:numPr>
          <w:ilvl w:val="0"/>
          <w:numId w:val="1001"/>
        </w:numPr>
        <w:pStyle w:val="Compact"/>
      </w:pPr>
      <w:r>
        <w:rPr>
          <w:bCs/>
          <w:b/>
        </w:rPr>
        <w:t xml:space="preserve">Phase III: Document Analysis</w:t>
      </w:r>
      <w:r>
        <w:br/>
      </w:r>
      <w:r>
        <w:t xml:space="preserve">This phase involved reviewing internal policy documents from leading companies in Bangladesh Dhaka. These documents provided crucial context regarding compliance requirements, auditing standards, and risk management frameworks that define the operational parameters for Financial Analysts in this region.</w:t>
      </w:r>
    </w:p>
    <w:bookmarkEnd w:id="21"/>
    <w:bookmarkStart w:id="22" w:name="X6d0788d739e6347583eb2f8c868437653279b47"/>
    <w:p>
      <w:pPr>
        <w:pStyle w:val="Heading2"/>
      </w:pPr>
      <w:r>
        <w:t xml:space="preserve">3. Environmental Context of Bangladesh Dhaka</w:t>
      </w:r>
    </w:p>
    <w:p>
      <w:pPr>
        <w:pStyle w:val="FirstParagraph"/>
      </w:pPr>
      <w:r>
        <w:t xml:space="preserve">The environment in which a Financial Analyst operates is heavily dictated by their geographic location. In the case of Bangladesh Dhaka, several unique environmental factors emerge that must be accounted for in this laboratory report.</w:t>
      </w:r>
    </w:p>
    <w:p>
      <w:pPr>
        <w:numPr>
          <w:ilvl w:val="0"/>
          <w:numId w:val="1002"/>
        </w:numPr>
        <w:pStyle w:val="Compact"/>
      </w:pPr>
      <w:r>
        <w:rPr>
          <w:bCs/>
          <w:b/>
        </w:rPr>
        <w:t xml:space="preserve">Regulatory Framework:</w:t>
      </w:r>
      <w:r>
        <w:br/>
      </w:r>
      <w:r>
        <w:t xml:space="preserve">Financial Analysts in Bangladesh Dhaka must possess a deep understanding of the regulatory policies enforced by the Securities and Exchange Commission (SEC) of Bangladesh. These regulations dictate how companies in Bangladesh Dhaka disclose financial information to stakeholders.</w:t>
      </w:r>
    </w:p>
    <w:p>
      <w:pPr>
        <w:numPr>
          <w:ilvl w:val="0"/>
          <w:numId w:val="1002"/>
        </w:numPr>
        <w:pStyle w:val="Compact"/>
      </w:pPr>
      <w:r>
        <w:rPr>
          <w:bCs/>
          <w:b/>
        </w:rPr>
        <w:t xml:space="preserve">Currency Volatility:</w:t>
      </w:r>
      <w:r>
        <w:br/>
      </w:r>
      <w:r>
        <w:t xml:space="preserve">The fluctuation of the Bangladeshi Taka against major global currencies, particularly the US Dollar and Euro, poses a significant challenge for Financial Analysts based in Bangladesh Dhaka. This laboratory report notes that analysts must frequently adjust their forecasting models to account for these exchange rate variances.</w:t>
      </w:r>
    </w:p>
    <w:p>
      <w:pPr>
        <w:numPr>
          <w:ilvl w:val="0"/>
          <w:numId w:val="1002"/>
        </w:numPr>
        <w:pStyle w:val="Compact"/>
      </w:pPr>
      <w:r>
        <w:rPr>
          <w:bCs/>
          <w:b/>
        </w:rPr>
        <w:t xml:space="preserve">Digital Infrastructure:</w:t>
      </w:r>
      <w:r>
        <w:br/>
      </w:r>
      <w:r>
        <w:t xml:space="preserve">While traditional banking remains prevalent in Bangladesh Dhaka, the rapid adoption of fintech solutions has transformed the analytical landscape. Financial Analysts are increasingly required to utilize advanced data analytics platforms to monitor real-time transaction data across Bangladesh Dhaka's growing digital economy.</w:t>
      </w:r>
    </w:p>
    <w:bookmarkEnd w:id="22"/>
    <w:bookmarkStart w:id="23" w:name="X62464745e6a2494bef4fbcc33bcc0d0bad9a0b1"/>
    <w:p>
      <w:pPr>
        <w:pStyle w:val="Heading2"/>
      </w:pPr>
      <w:r>
        <w:t xml:space="preserve">4. Core Responsibilities of a Financial Analyst</w:t>
      </w:r>
    </w:p>
    <w:p>
      <w:pPr>
        <w:pStyle w:val="FirstParagraph"/>
      </w:pPr>
      <w:r>
        <w:t xml:space="preserve">The central focus of this laboratory report is to detail the specific responsibilities associated with the Financial Analyst role within the context of Bangladesh Dhaka. Our observations have highlighted several key tasks that define this profession in this region.</w:t>
      </w:r>
    </w:p>
    <w:p>
      <w:pPr>
        <w:numPr>
          <w:ilvl w:val="0"/>
          <w:numId w:val="1003"/>
        </w:numPr>
        <w:pStyle w:val="Compact"/>
      </w:pPr>
      <w:r>
        <w:rPr>
          <w:bCs/>
          <w:b/>
        </w:rPr>
        <w:t xml:space="preserve">Data Aggregation and Analysis:</w:t>
      </w:r>
      <w:r>
        <w:br/>
      </w:r>
      <w:r>
        <w:t xml:space="preserve">A primary duty for any Financial Analyst in Bangladesh Dhaka is the collection and processing of vast amounts of financial data. This includes analyzing balance sheets, income statements, and cash flow reports to identify trends that impact company performance in Bangladesh Dhaka.</w:t>
      </w:r>
    </w:p>
    <w:p>
      <w:pPr>
        <w:numPr>
          <w:ilvl w:val="0"/>
          <w:numId w:val="1003"/>
        </w:numPr>
        <w:pStyle w:val="Compact"/>
      </w:pPr>
      <w:r>
        <w:rPr>
          <w:bCs/>
          <w:b/>
        </w:rPr>
        <w:t xml:space="preserve">Risk Assessment:</w:t>
      </w:r>
      <w:r>
        <w:br/>
      </w:r>
      <w:r>
        <w:t xml:space="preserve">Given the dynamic nature of emerging markets like Bangladesh Dhaka, Financial Analysts play a critical role in identifying potential financial risks. This involves evaluating creditworthiness for loans and assessing the viability of new investment opportunities within the local market.</w:t>
      </w:r>
    </w:p>
    <w:p>
      <w:pPr>
        <w:numPr>
          <w:ilvl w:val="0"/>
          <w:numId w:val="1003"/>
        </w:numPr>
        <w:pStyle w:val="Compact"/>
      </w:pPr>
      <w:r>
        <w:rPr>
          <w:bCs/>
          <w:b/>
        </w:rPr>
        <w:t xml:space="preserve">Strategic Forecasting:</w:t>
      </w:r>
      <w:r>
        <w:br/>
      </w:r>
      <w:r>
        <w:t xml:space="preserve">Financial Analysts are responsible for creating detailed forecasts that guide long-term strategic planning. In Bangladesh Dhaka, these forecasts must accurately reflect potential socio-economic shifts, infrastructure developments, and policy changes that could impact business operations.</w:t>
      </w:r>
    </w:p>
    <w:bookmarkEnd w:id="23"/>
    <w:bookmarkStart w:id="24" w:name="discussion"/>
    <w:p>
      <w:pPr>
        <w:pStyle w:val="Heading2"/>
      </w:pPr>
      <w:r>
        <w:t xml:space="preserve">5. Discussion</w:t>
      </w:r>
    </w:p>
    <w:p>
      <w:pPr>
        <w:pStyle w:val="FirstParagraph"/>
      </w:pPr>
      <w:r>
        <w:t xml:space="preserve">The findings presented in this laboratory report underscore the complexity and importance of the Financial Analyst role in Bangladesh Dhaka. The data gathered indicates that successful analysts must possess not only strong quantitative skills but also a nuanced understanding of local cultural and business practices.</w:t>
      </w:r>
    </w:p>
    <w:p>
      <w:pPr>
        <w:pStyle w:val="BodyText"/>
      </w:pPr>
      <w:r>
        <w:t xml:space="preserve">For instance, networking plays a larger role in deal-making within Bangladesh Dhaka compared to some Western markets. Financial Analysts often serve as the analytical backbone for relationship managers, providing the data-driven insights necessary to close high-value transactions. Furthermore, the integration of international accounting standards (such as IFRS) with local practices remains an ongoing challenge that requires continuous professional development.</w:t>
      </w:r>
    </w:p>
    <w:bookmarkEnd w:id="24"/>
    <w:bookmarkStart w:id="25" w:name="conclusion"/>
    <w:p>
      <w:pPr>
        <w:pStyle w:val="Heading2"/>
      </w:pPr>
      <w:r>
        <w:t xml:space="preserve">6. Conclusion</w:t>
      </w:r>
    </w:p>
    <w:p>
      <w:pPr>
        <w:pStyle w:val="FirstParagraph"/>
      </w:pPr>
      <w:r>
        <w:t xml:space="preserve">In conclusion, this laboratory report provides a comprehensive overview of the Financial Analyst profession within Bangladesh Dhaka. As the economic landscape of Bangladesh Dhaka continues to evolve, so too will the requirements for financial expertise.</w:t>
      </w:r>
    </w:p>
    <w:p>
      <w:pPr>
        <w:numPr>
          <w:ilvl w:val="0"/>
          <w:numId w:val="1004"/>
        </w:numPr>
        <w:pStyle w:val="Compact"/>
      </w:pPr>
      <w:r>
        <w:rPr>
          <w:bCs/>
          <w:b/>
        </w:rPr>
        <w:t xml:space="preserve">Summary:</w:t>
      </w:r>
      <w:r>
        <w:br/>
      </w:r>
      <w:r>
        <w:t xml:space="preserve">The role of a Financial Analyst in Bangladesh Dhaka is characterized by its dynamic nature, requiring adaptability to regulatory changes and economic fluctuations.</w:t>
      </w:r>
    </w:p>
    <w:p>
      <w:pPr>
        <w:numPr>
          <w:ilvl w:val="0"/>
          <w:numId w:val="1004"/>
        </w:numPr>
        <w:pStyle w:val="Compact"/>
      </w:pPr>
      <w:r>
        <w:rPr>
          <w:bCs/>
          <w:b/>
        </w:rPr>
        <w:t xml:space="preserve">Finding:</w:t>
      </w:r>
      <w:r>
        <w:br/>
      </w:r>
      <w:r>
        <w:t xml:space="preserve">This laboratory report concludes that the demand for qualified Financial Analysts will continue to grow as Bangladesh Dhaka seeks further integration into the global financial system.</w:t>
      </w:r>
    </w:p>
    <w:p>
      <w:pPr>
        <w:numPr>
          <w:ilvl w:val="0"/>
          <w:numId w:val="1004"/>
        </w:numPr>
        <w:pStyle w:val="Compact"/>
      </w:pPr>
      <w:r>
        <w:rPr>
          <w:bCs/>
          <w:b/>
        </w:rPr>
        <w:t xml:space="preserve">Implication:</w:t>
      </w:r>
      <w:r>
        <w:br/>
      </w:r>
      <w:r>
        <w:t xml:space="preserve">For organizations operating in Bangladesh Dhaka, investing in high-quality training for their financial teams is essential. By ensuring analysts are well-versed in both global standards and local market realities, companies can better position themselves for long-term success.</w:t>
      </w:r>
    </w:p>
    <w:p>
      <w:pPr>
        <w:pStyle w:val="FirstParagraph"/>
      </w:pPr>
      <w:r>
        <w:t xml:space="preserve">This laboratory report serves as a foundational document for understanding the current state of financial analysis in Bangladesh Dhaka. Future studies should focus on tracking the impact of emerging technologies like artificial intelligence on these roles as they become more prevalent in Bangladesh Dhaka's corporate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Bangladesh Dhaka</dc:title>
  <dc:creator/>
  <dc:language>en</dc:language>
  <cp:keywords/>
  <dcterms:created xsi:type="dcterms:W3CDTF">2026-07-29T14:31:25Z</dcterms:created>
  <dcterms:modified xsi:type="dcterms:W3CDTF">2026-07-29T14:31:25Z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