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Analysis</w:t>
      </w:r>
      <w:r>
        <w:t xml:space="preserve"> </w:t>
      </w:r>
      <w:r>
        <w:t xml:space="preserve">-</w:t>
      </w:r>
      <w:r>
        <w:t xml:space="preserve"> </w:t>
      </w:r>
      <w:r>
        <w:t xml:space="preserve">Germany</w:t>
      </w:r>
      <w:r>
        <w:t xml:space="preserve"> </w:t>
      </w:r>
      <w:r>
        <w:t xml:space="preserve">Frankfurt</w:t>
      </w:r>
    </w:p>
    <w:bookmarkStart w:id="20" w:name="X29118b0eb75fa368fe3c3ff720ffd036a29e12e"/>
    <w:p>
      <w:pPr>
        <w:pStyle w:val="Heading1"/>
      </w:pPr>
      <w:r>
        <w:t xml:space="preserve">Laboratory Report on the Role of a Financial Analyst in Germany Frankfurt</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for Economic and Financial Research</w:t>
      </w:r>
      <w:r>
        <w:br/>
      </w:r>
      <w:r>
        <w:rPr>
          <w:bCs/>
          <w:b/>
        </w:rPr>
        <w:t xml:space="preserve">Subject:</w:t>
      </w:r>
      <w:r>
        <w:t xml:space="preserve"> </w:t>
      </w:r>
      <w:r>
        <w:rPr>
          <w:iCs/>
          <w:i/>
        </w:rPr>
        <w:t xml:space="preserve">Lab Report</w:t>
      </w:r>
      <w:r>
        <w:t xml:space="preserve">: Comprehensive Analysis of the</w:t>
      </w:r>
      <w:r>
        <w:t xml:space="preserve"> </w:t>
      </w:r>
      <w:r>
        <w:rPr>
          <w:iCs/>
          <w:i/>
        </w:rPr>
        <w:t xml:space="preserve">Financial Analyst</w:t>
      </w:r>
      <w:r>
        <w:t xml:space="preserve"> </w:t>
      </w:r>
      <w:r>
        <w:t xml:space="preserve">Profession within the specific economic ecosystem of</w:t>
      </w:r>
      <w:r>
        <w:t xml:space="preserve"> </w:t>
      </w:r>
      <w:r>
        <w:rPr>
          <w:iCs/>
          <w:i/>
        </w:rPr>
        <w:t xml:space="preserve">Germany Frankfurt</w:t>
      </w:r>
    </w:p>
    <w:bookmarkEnd w:id="20"/>
    <w:bookmarkStart w:id="21" w:name="introduction-and-objectives"/>
    <w:p>
      <w:pPr>
        <w:pStyle w:val="Heading2"/>
      </w:pPr>
      <w:r>
        <w:t xml:space="preserve">1. Introduction and Objectives</w:t>
      </w:r>
    </w:p>
    <w:p>
      <w:pPr>
        <w:pStyle w:val="FirstParagraph"/>
      </w:pPr>
      <w:r>
        <w:t xml:space="preserve">This document serves as a comprehensive</w:t>
      </w:r>
      <w:r>
        <w:t xml:space="preserve"> </w:t>
      </w:r>
      <w:r>
        <w:rPr>
          <w:bCs/>
          <w:b/>
        </w:rPr>
        <w:t xml:space="preserve">Lab Report</w:t>
      </w:r>
      <w:r>
        <w:t xml:space="preserve">, designed to dissect the multifaceted responsibilities, regulatory requirements, and market dynamics associated with the position of a</w:t>
      </w:r>
      <w:r>
        <w:t xml:space="preserve"> </w:t>
      </w:r>
      <w:r>
        <w:rPr>
          <w:bCs/>
          <w:b/>
        </w:rPr>
        <w:t xml:space="preserve">Financial Analyst</w:t>
      </w:r>
      <w:r>
        <w:t xml:space="preserve">. The primary geographic focus of this investigation is strictly confined to Frankfurt am Main in</w:t>
      </w:r>
      <w:r>
        <w:t xml:space="preserve"> </w:t>
      </w:r>
      <w:r>
        <w:rPr>
          <w:bCs/>
          <w:b/>
        </w:rPr>
        <w:t xml:space="preserve">Germany Frankfurt</w:t>
      </w:r>
      <w:r>
        <w:t xml:space="preserve">. As the financial capital of Germany and a central hub for European banking, Frankfurt presents a unique microcosm for studying high-level financial analysis.</w:t>
      </w:r>
    </w:p>
    <w:p>
      <w:pPr>
        <w:pStyle w:val="BodyText"/>
      </w:pPr>
      <w:r>
        <w:t xml:space="preserve">The objective of this lab report is not merely to describe job duties, but to simulate an analytical environment where the intersection of local German economic regulations, international banking standards in Frankfurt, and the strategic role of the Financial Analyst are examined. By treating this professional profile as a subject of rigorous inquiry within our</w:t>
      </w:r>
      <w:r>
        <w:t xml:space="preserve"> </w:t>
      </w:r>
      <w:r>
        <w:rPr>
          <w:bCs/>
          <w:b/>
        </w:rPr>
        <w:t xml:space="preserve">Lab Report</w:t>
      </w:r>
      <w:r>
        <w:t xml:space="preserve">, we aim to uncover how analysts navigate the high-pressure environment characteristic of</w:t>
      </w:r>
      <w:r>
        <w:t xml:space="preserve"> </w:t>
      </w:r>
      <w:r>
        <w:rPr>
          <w:bCs/>
          <w:b/>
        </w:rPr>
        <w:t xml:space="preserve">Germany Frankfurt</w:t>
      </w:r>
      <w:r>
        <w:t xml:space="preserve">.</w:t>
      </w:r>
    </w:p>
    <w:bookmarkEnd w:id="21"/>
    <w:bookmarkStart w:id="22" w:name="Xc3f3a83bcafff754c685d0a5c73257cbef1e5c1"/>
    <w:p>
      <w:pPr>
        <w:pStyle w:val="Heading2"/>
      </w:pPr>
      <w:r>
        <w:t xml:space="preserve">2. Market Context: The Significance of Germany Frankfurt</w:t>
      </w:r>
    </w:p>
    <w:p>
      <w:pPr>
        <w:pStyle w:val="FirstParagraph"/>
      </w:pPr>
      <w:r>
        <w:t xml:space="preserve">To understand the role of a Financial Analyst, one must first contextualize it within the geographical and economic framework. The mention of "</w:t>
      </w:r>
      <w:r>
        <w:rPr>
          <w:bCs/>
          <w:b/>
        </w:rPr>
        <w:t xml:space="preserve">Germany Frankfurt</w:t>
      </w:r>
      <w:r>
        <w:t xml:space="preserve">" is not incidental; it denotes a specific financial gravity center. Frankfurt am Main hosts the European Central Bank (ECB), the Deutsche Bundesbank, and numerous major international banks including Deutsche Bank, Commerzbank, and DZ BANK.</w:t>
      </w:r>
    </w:p>
    <w:p>
      <w:pPr>
        <w:pStyle w:val="BodyText"/>
      </w:pPr>
      <w:r>
        <w:t xml:space="preserve">In this environment, a</w:t>
      </w:r>
      <w:r>
        <w:t xml:space="preserve"> </w:t>
      </w:r>
      <w:r>
        <w:rPr>
          <w:bCs/>
          <w:b/>
        </w:rPr>
        <w:t xml:space="preserve">Financial Analyst</w:t>
      </w:r>
      <w:r>
        <w:t xml:space="preserve"> </w:t>
      </w:r>
      <w:r>
        <w:t xml:space="preserve">operates in one of the most competitive markets globally. The "Frankfurt Model" implies a high degree of precision, compliance with strict European Union financial directives (such as MiFID II), and an integration into global capital flows. Therefore, this</w:t>
      </w:r>
      <w:r>
        <w:t xml:space="preserve"> </w:t>
      </w:r>
      <w:r>
        <w:rPr>
          <w:bCs/>
          <w:b/>
        </w:rPr>
        <w:t xml:space="preserve">Lab Report</w:t>
      </w:r>
      <w:r>
        <w:t xml:space="preserve"> </w:t>
      </w:r>
      <w:r>
        <w:t xml:space="preserve">posits that the Financial Analyst in this region must possess dual competencies: deep local knowledge of German corporate culture and broad international financial acumen.</w:t>
      </w:r>
    </w:p>
    <w:bookmarkEnd w:id="22"/>
    <w:bookmarkStart w:id="26" w:name="core-competencies-and-responsibilities"/>
    <w:p>
      <w:pPr>
        <w:pStyle w:val="Heading2"/>
      </w:pPr>
      <w:r>
        <w:t xml:space="preserve">3. Core Competencies and Responsibilities</w:t>
      </w:r>
    </w:p>
    <w:p>
      <w:pPr>
        <w:pStyle w:val="FirstParagraph"/>
      </w:pPr>
      <w:r>
        <w:t xml:space="preserve">The following section details the operational parameters identified in our analysis of the</w:t>
      </w:r>
      <w:r>
        <w:t xml:space="preserve"> </w:t>
      </w:r>
      <w:r>
        <w:rPr>
          <w:bCs/>
          <w:b/>
        </w:rPr>
        <w:t xml:space="preserve">Financial Analyst</w:t>
      </w:r>
      <w:r>
        <w:t xml:space="preserve"> </w:t>
      </w:r>
      <w:r>
        <w:t xml:space="preserve">role within this specific locale.</w:t>
      </w:r>
    </w:p>
    <w:bookmarkStart w:id="23" w:name="quantitative-analysis-and-modeling"/>
    <w:p>
      <w:pPr>
        <w:pStyle w:val="Heading3"/>
      </w:pPr>
      <w:r>
        <w:t xml:space="preserve">3.1 Quantitative Analysis and Modeling</w:t>
      </w:r>
    </w:p>
    <w:p>
      <w:pPr>
        <w:pStyle w:val="FirstParagraph"/>
      </w:pPr>
      <w:r>
        <w:t xml:space="preserve">In Frankfurt, Financial Analysts are expected to master complex financial modeling. This involves building dynamic models for valuation, risk assessment, and portfolio management. Given the heavy presence of institutional investors in</w:t>
      </w:r>
      <w:r>
        <w:t xml:space="preserve"> </w:t>
      </w:r>
      <w:r>
        <w:rPr>
          <w:bCs/>
          <w:b/>
        </w:rPr>
        <w:t xml:space="preserve">Germany Frankfurt</w:t>
      </w:r>
      <w:r>
        <w:t xml:space="preserve">, analysts must demonstrate proficiency in tools such as Bloomberg Terminal, Reuters Eikon, and advanced Excel/VBA programming. The accuracy of these models is scrutinized heavily due to the conservative nature of German banking culture.</w:t>
      </w:r>
    </w:p>
    <w:bookmarkEnd w:id="23"/>
    <w:bookmarkStart w:id="24" w:name="regulatory-compliance-and-reporting"/>
    <w:p>
      <w:pPr>
        <w:pStyle w:val="Heading3"/>
      </w:pPr>
      <w:r>
        <w:t xml:space="preserve">2. Regulatory Compliance and Reporting</w:t>
      </w:r>
    </w:p>
    <w:p>
      <w:pPr>
        <w:pStyle w:val="FirstParagraph"/>
      </w:pPr>
      <w:r>
        <w:t xml:space="preserve">A critical component of this</w:t>
      </w:r>
      <w:r>
        <w:t xml:space="preserve"> </w:t>
      </w:r>
      <w:r>
        <w:rPr>
          <w:bCs/>
          <w:b/>
        </w:rPr>
        <w:t xml:space="preserve">Lab Report</w:t>
      </w:r>
      <w:r>
        <w:t xml:space="preserve"> </w:t>
      </w:r>
      <w:r>
        <w:t xml:space="preserve">highlights the regulatory burden. Financial Analysts in Frankfurt must ensure all analyses comply with BaFin (Federal Financial Supervisory Authority) regulations. This includes adherence to anti-money laundering (AML) protocols and Know Your Customer (KYC) frameworks. Unlike analysts in other jurisdictions, those working in</w:t>
      </w:r>
      <w:r>
        <w:t xml:space="preserve"> </w:t>
      </w:r>
      <w:r>
        <w:rPr>
          <w:bCs/>
          <w:b/>
        </w:rPr>
        <w:t xml:space="preserve">Germany Frankfurt</w:t>
      </w:r>
      <w:r>
        <w:t xml:space="preserve"> </w:t>
      </w:r>
      <w:r>
        <w:t xml:space="preserve">must integrate compliance checks directly into their analytical workflows, ensuring that every financial recommendation is legally sound.</w:t>
      </w:r>
    </w:p>
    <w:bookmarkEnd w:id="24"/>
    <w:bookmarkStart w:id="25" w:name="Xf8046bae23462feecf14a0ae516fb138215e55b"/>
    <w:p>
      <w:pPr>
        <w:pStyle w:val="Heading3"/>
      </w:pPr>
      <w:r>
        <w:t xml:space="preserve">2.3 Strategic Advisory and Stakeholder Management</w:t>
      </w:r>
    </w:p>
    <w:p>
      <w:pPr>
        <w:pStyle w:val="FirstParagraph"/>
      </w:pPr>
      <w:r>
        <w:t xml:space="preserve">Beyond numbers, the Financial Analyst serves as a strategic advisor. In the context of</w:t>
      </w:r>
      <w:r>
        <w:t xml:space="preserve"> </w:t>
      </w:r>
      <w:r>
        <w:rPr>
          <w:bCs/>
          <w:b/>
        </w:rPr>
        <w:t xml:space="preserve">Germany Frankfurt</w:t>
      </w:r>
      <w:r>
        <w:t xml:space="preserve">, where corporate governance is stringent, analysts must communicate complex financial data to non-financial stakeholders clearly. This requires strong German language skills (C1/C2 level) for local entities and fluent English for international teams. The ability to bridge the gap between technical analysis and strategic business decisions is a key metric in our evaluation of this role.</w:t>
      </w:r>
    </w:p>
    <w:bookmarkEnd w:id="25"/>
    <w:bookmarkEnd w:id="26"/>
    <w:bookmarkStart w:id="27" w:name="X57886755b4097286c26a54ad69c3da664da95ac"/>
    <w:p>
      <w:pPr>
        <w:pStyle w:val="Heading2"/>
      </w:pPr>
      <w:r>
        <w:t xml:space="preserve">4. Methodological Challenges in the Frankfurt Environment</w:t>
      </w:r>
    </w:p>
    <w:p>
      <w:pPr>
        <w:pStyle w:val="FirstParagraph"/>
      </w:pPr>
      <w:r>
        <w:t xml:space="preserve">This section of the</w:t>
      </w:r>
      <w:r>
        <w:t xml:space="preserve"> </w:t>
      </w:r>
      <w:r>
        <w:rPr>
          <w:bCs/>
          <w:b/>
        </w:rPr>
        <w:t xml:space="preserve">Lab Report</w:t>
      </w:r>
      <w:r>
        <w:t xml:space="preserve"> </w:t>
      </w:r>
      <w:r>
        <w:t xml:space="preserve">addresses specific challenges encountered by Financial Analysts operating specifically in this geographic cluster.</w:t>
      </w:r>
    </w:p>
    <w:p>
      <w:pPr>
        <w:numPr>
          <w:ilvl w:val="0"/>
          <w:numId w:val="1001"/>
        </w:numPr>
        <w:pStyle w:val="Compact"/>
      </w:pPr>
      <w:r>
        <w:rPr>
          <w:bCs/>
          <w:b/>
        </w:rPr>
        <w:t xml:space="preserve">Data Integrity:</w:t>
      </w:r>
      <w:r>
        <w:t xml:space="preserve"> </w:t>
      </w:r>
      <w:r>
        <w:t xml:space="preserve">With numerous data sources available in Frankfurt's dense financial network, ensuring the integrity and real-time accuracy of data feeds is paramount. Analysts must constantly verify data points against multiple sources to mitigate risk.</w:t>
      </w:r>
    </w:p>
    <w:p>
      <w:pPr>
        <w:numPr>
          <w:ilvl w:val="0"/>
          <w:numId w:val="1001"/>
        </w:numPr>
        <w:pStyle w:val="Compact"/>
      </w:pPr>
      <w:r>
        <w:rPr>
          <w:bCs/>
          <w:b/>
        </w:rPr>
        <w:t xml:space="preserve">Cultural Nuances:</w:t>
      </w:r>
      <w:r>
        <w:t xml:space="preserve"> </w:t>
      </w:r>
      <w:r>
        <w:t xml:space="preserve">The business culture in</w:t>
      </w:r>
      <w:r>
        <w:t xml:space="preserve"> </w:t>
      </w:r>
      <w:r>
        <w:rPr>
          <w:bCs/>
          <w:b/>
        </w:rPr>
        <w:t xml:space="preserve">Germany Frankfurt</w:t>
      </w:r>
      <w:r>
        <w:t xml:space="preserve"> </w:t>
      </w:r>
      <w:r>
        <w:t xml:space="preserve">values precision, punctuality, and formal hierarchy. A Financial Analyst must adapt their communication style to respect these cultural norms while still delivering agile insights. Misalignment with these cultural expectations can lead to significant professional friction.</w:t>
      </w:r>
    </w:p>
    <w:p>
      <w:pPr>
        <w:numPr>
          <w:ilvl w:val="0"/>
          <w:numId w:val="1001"/>
        </w:numPr>
        <w:pStyle w:val="Compact"/>
      </w:pPr>
      <w:r>
        <w:rPr>
          <w:bCs/>
          <w:b/>
        </w:rPr>
        <w:t xml:space="preserve">Rapid Technological Integration:</w:t>
      </w:r>
      <w:r>
        <w:t xml:space="preserve"> </w:t>
      </w:r>
      <w:r>
        <w:t xml:space="preserve">Frankfurt is increasingly becoming a fintech hub. Analysts are under pressure to integrate Python, R, and machine learning algorithms into traditional financial analysis workflows. This technological shift requires continuous upskilling, a trend extensively documented in this</w:t>
      </w:r>
      <w:r>
        <w:t xml:space="preserve"> </w:t>
      </w:r>
      <w:r>
        <w:rPr>
          <w:bCs/>
          <w:b/>
        </w:rPr>
        <w:t xml:space="preserve">Lab Report</w:t>
      </w:r>
      <w:r>
        <w:t xml:space="preserve">.</w:t>
      </w:r>
    </w:p>
    <w:bookmarkEnd w:id="27"/>
    <w:bookmarkStart w:id="28" w:name="Xa0cd4971304c52638631f593154f55ee7694cdb"/>
    <w:p>
      <w:pPr>
        <w:pStyle w:val="Heading2"/>
      </w:pPr>
      <w:r>
        <w:t xml:space="preserve">5. Educational and Professional Requirements</w:t>
      </w:r>
    </w:p>
    <w:p>
      <w:pPr>
        <w:pStyle w:val="FirstParagraph"/>
      </w:pPr>
      <w:r>
        <w:t xml:space="preserve">The profile of a successful Financial Analyst in Frankfurt is rigorous. Typically, candidates require a Master’s degree in Finance, Economics, or Business Administration from a reputable institution. Certifications such as the Chartered Financial Analyst (CFA) or Certified Public Accountant (CPA) are highly valued and often preferred by employers in</w:t>
      </w:r>
      <w:r>
        <w:t xml:space="preserve"> </w:t>
      </w:r>
      <w:r>
        <w:rPr>
          <w:bCs/>
          <w:b/>
        </w:rPr>
        <w:t xml:space="preserve">Germany Frankfurt</w:t>
      </w:r>
      <w:r>
        <w:t xml:space="preserve">.</w:t>
      </w:r>
    </w:p>
    <w:p>
      <w:pPr>
        <w:pStyle w:val="BodyText"/>
      </w:pPr>
      <w:r>
        <w:t xml:space="preserve">Prior work experience is also crucial. Most mid-to-senior level analyst positions require at least three to five years of experience, often gained within the local banking sector. This ensures that the candidate possesses not only theoretical knowledge but also practical understanding of how financial instruments trade and settle in the European markets.</w:t>
      </w:r>
    </w:p>
    <w:bookmarkEnd w:id="28"/>
    <w:bookmarkStart w:id="29" w:name="conclusion"/>
    <w:p>
      <w:pPr>
        <w:pStyle w:val="Heading2"/>
      </w:pPr>
      <w:r>
        <w:t xml:space="preserve">6. Conclusion</w:t>
      </w:r>
    </w:p>
    <w:p>
      <w:pPr>
        <w:pStyle w:val="FirstParagraph"/>
      </w:pPr>
      <w:r>
        <w:t xml:space="preserve">In conclusion, this</w:t>
      </w:r>
      <w:r>
        <w:t xml:space="preserve"> </w:t>
      </w:r>
      <w:r>
        <w:rPr>
          <w:bCs/>
          <w:b/>
        </w:rPr>
        <w:t xml:space="preserve">Lab Report</w:t>
      </w:r>
      <w:r>
        <w:t xml:space="preserve"> </w:t>
      </w:r>
      <w:r>
        <w:t xml:space="preserve">has demonstrated that the role of a Financial Analyst is pivotal to the economic stability and growth of</w:t>
      </w:r>
      <w:r>
        <w:t xml:space="preserve"> </w:t>
      </w:r>
      <w:r>
        <w:rPr>
          <w:bCs/>
          <w:b/>
        </w:rPr>
        <w:t xml:space="preserve">Germany Frankfurt</w:t>
      </w:r>
      <w:r>
        <w:t xml:space="preserve">. It is not merely a back-office function but a strategic cornerstone that influences investment decisions, risk management strategies, and corporate governance. The unique characteristics of Frankfurt as Germany's financial hub impose higher standards for precision, compliance, and technological adaptability on Financial Analysts.</w:t>
      </w:r>
    </w:p>
    <w:p>
      <w:pPr>
        <w:pStyle w:val="BodyText"/>
      </w:pPr>
      <w:r>
        <w:t xml:space="preserve">For organizations seeking to hire or develop talent in this region, understanding these specific dynamics is essential. The Financial Analyst in Frankfurt is a hybrid professional: part data scientist, part legal compliance officer, and part strategic advisor. This multifaceted nature makes the role both challenging and highly rewarding.</w:t>
      </w:r>
    </w:p>
    <w:bookmarkEnd w:id="29"/>
    <w:bookmarkStart w:id="30" w:name="recommendations"/>
    <w:p>
      <w:pPr>
        <w:pStyle w:val="Heading2"/>
      </w:pPr>
      <w:r>
        <w:t xml:space="preserve">7. Recommendations</w:t>
      </w:r>
    </w:p>
    <w:p>
      <w:pPr>
        <w:pStyle w:val="FirstParagraph"/>
      </w:pPr>
      <w:r>
        <w:rPr>
          <w:bCs/>
          <w:b/>
        </w:rPr>
        <w:t xml:space="preserve">Talent Acquisition:</w:t>
      </w:r>
      <w:r>
        <w:t xml:space="preserve"> </w:t>
      </w:r>
      <w:r>
        <w:t xml:space="preserve">Companies should prioritize candidates with a blend of technical financial skills and strong local language proficiency when hiring for roles in</w:t>
      </w:r>
      <w:r>
        <w:t xml:space="preserve"> </w:t>
      </w:r>
      <w:r>
        <w:rPr>
          <w:bCs/>
          <w:b/>
        </w:rPr>
        <w:t xml:space="preserve">Germany Frankfurt</w:t>
      </w:r>
      <w:r>
        <w:t xml:space="preserve">.</w:t>
      </w:r>
    </w:p>
    <w:p>
      <w:pPr>
        <w:pStyle w:val="BodyText"/>
      </w:pPr>
      <w:r>
        <w:rPr>
          <w:bCs/>
          <w:b/>
        </w:rPr>
        <w:t xml:space="preserve">Lifelong Learning:</w:t>
      </w:r>
      <w:r>
        <w:t xml:space="preserve"> </w:t>
      </w:r>
      <w:r>
        <w:t xml:space="preserve">Institutions offering training for Financial Analysts should include modules on German regulatory frameworks and fintech applications to remain relevant.</w:t>
      </w:r>
    </w:p>
    <w:p>
      <w:pPr>
        <w:pStyle w:val="BodyText"/>
      </w:pPr>
      <w:r>
        <w:br/>
      </w:r>
      <w:r>
        <w:t xml:space="preserve">This concludes the detailed analysis presented in this financial laboratory report. Further studies could explore the impact of Brexit on Frankfurt's status as a primary hub for Financial Analysts, comparing post-Brexit dynamics with pre-Brexit baselines.</w:t>
      </w:r>
    </w:p>
    <w:p>
      <w:pPr>
        <w:pStyle w:val="BodyText"/>
      </w:pPr>
      <w:r>
        <w:rPr>
          <w:bCs/>
          <w:b/>
        </w:rPr>
        <w:t xml:space="preserve">End of Lab Report</w:t>
      </w:r>
      <w:r>
        <w:br/>
      </w:r>
      <w:r>
        <w:t xml:space="preserve">Generated for Analysis: Financial Analyst Role in Germany Frankfurt</w:t>
      </w:r>
      <w:r>
        <w:br/>
      </w:r>
      <w:r>
        <w:t xml:space="preserve">Word Count: Approx. 850 words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Financial Analyst Role Analysis - Germany Frankfurt</dc:title>
  <dc:creator/>
  <dc:language>en</dc:language>
  <cp:keywords/>
  <dcterms:created xsi:type="dcterms:W3CDTF">2026-07-29T02:00:50Z</dcterms:created>
  <dcterms:modified xsi:type="dcterms:W3CDTF">2026-07-29T02:00:50Z</dcterms:modified>
</cp:coreProperties>
</file>

<file path=docProps/custom.xml><?xml version="1.0" encoding="utf-8"?>
<Properties xmlns="http://schemas.openxmlformats.org/officeDocument/2006/custom-properties" xmlns:vt="http://schemas.openxmlformats.org/officeDocument/2006/docPropsVTypes"/>
</file>