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Jerusalem</w:t>
      </w:r>
      <w:r>
        <w:t xml:space="preserve"> </w:t>
      </w:r>
      <w:r>
        <w:t xml:space="preserve">Economic</w:t>
      </w:r>
      <w:r>
        <w:t xml:space="preserve"> </w:t>
      </w:r>
      <w:r>
        <w:t xml:space="preserve">Ecosystem</w:t>
      </w:r>
    </w:p>
    <w:bookmarkStart w:id="49" w:name="laboratory-report"/>
    <w:p>
      <w:pPr>
        <w:pStyle w:val="Heading1"/>
      </w:pPr>
      <w:r>
        <w:t xml:space="preserve">Laboratory Report</w:t>
      </w:r>
    </w:p>
    <w:bookmarkStart w:id="48" w:name="Xe7ce497bccb4929c55e98df14d092d60207de91"/>
    <w:p>
      <w:pPr>
        <w:pStyle w:val="Heading2"/>
      </w:pPr>
      <w:r>
        <w:t xml:space="preserve">The Financial Analyst in the Jerusalem Economic Ecosystem</w:t>
      </w:r>
    </w:p>
    <w:p>
      <w:pPr>
        <w:pStyle w:val="FirstParagraph"/>
      </w:pPr>
      <w:r>
        <w:rPr>
          <w:bCs/>
          <w:b/>
        </w:rPr>
        <w:t xml:space="preserve">Date:</w:t>
      </w:r>
      <w:r>
        <w:t xml:space="preserve"> </w:t>
      </w:r>
      <w:r>
        <w:t xml:space="preserve">October 26, 2023</w:t>
      </w:r>
      <w:r>
        <w:br/>
      </w:r>
      <w:r>
        <w:rPr>
          <w:bCs/>
          <w:b/>
        </w:rPr>
        <w:t xml:space="preserve">To:</w:t>
      </w:r>
      <w:r>
        <w:t xml:space="preserve">Cabinet of Strategic Economic Planners, Jerusalem Municipality</w:t>
      </w:r>
      <w:r>
        <w:br/>
      </w:r>
      <w:r>
        <w:rPr>
          <w:iCs/>
          <w:i/>
        </w:rPr>
        <w:t xml:space="preserve">From:</w:t>
      </w:r>
    </w:p>
    <w:p>
      <w:pPr>
        <w:pStyle w:val="BodyText"/>
      </w:pPr>
      <w:r>
        <w:t xml:space="preserve">Department of Financial Research and Analysis</w:t>
      </w:r>
    </w:p>
    <w:p>
      <w:r>
        <w:pict>
          <v:rect style="width:0;height:1.5pt" o:hralign="center" o:hrstd="t" o:hr="t"/>
        </w:pict>
      </w:r>
    </w:p>
    <w:bookmarkStart w:id="21" w:name="executive-summary"/>
    <w:p>
      <w:pPr>
        <w:pStyle w:val="Heading3"/>
      </w:pPr>
      <w:r>
        <w:t xml:space="preserve">1. Executive Summary</w:t>
      </w:r>
    </w:p>
    <w:p>
      <w:pPr>
        <w:pStyle w:val="FirstParagraph"/>
      </w:pPr>
      <w:r>
        <w:t xml:space="preserve">This Laboratory Report serves as a comprehensive examination of the role, responsibilities, and strategic importance of the</w:t>
      </w:r>
      <w:r>
        <w:t xml:space="preserve"> </w:t>
      </w:r>
      <w:r>
        <w:rPr>
          <w:bCs/>
          <w:b/>
        </w:rPr>
        <w:t xml:space="preserve">Financial Analyst</w:t>
      </w:r>
      <w:r>
        <w:t xml:space="preserve">, specifically tailored to the unique socio-economic environment of Jerusalem (</w:t>
      </w:r>
    </w:p>
    <w:p>
      <w:pPr>
        <w:pStyle w:val="BodyText"/>
      </w:pPr>
      <w:r>
        <w:t xml:space="preserve">). As a hub for religious significance, historical heritage, and rapid technological development in Israel (</w:t>
      </w:r>
      <w:hyperlink r:id="rId20">
        <w:r>
          <w:rPr>
            <w:rStyle w:val="Hyperlink"/>
          </w:rPr>
          <w:t xml:space="preserve">Israel</w:t>
        </w:r>
      </w:hyperlink>
      <w:r>
        <w:t xml:space="preserve">) , the city presents a complex laboratory of economic forces. The objective of this report is to analyze how financial professionals in this region must adapt their methodologies to address local challenges such as high cost-of-living indices, volatile tourism sectors, and the dual pressures of traditional vs. modern industry.</w:t>
      </w:r>
    </w:p>
    <w:p>
      <w:pPr>
        <w:pStyle w:val="BodyText"/>
      </w:pPr>
      <w:r>
        <w:t xml:space="preserve">The findings suggest that a standard generic approach to financial analysis is insufficient for Jerusalem. Instead, the</w:t>
      </w:r>
      <w:r>
        <w:t xml:space="preserve"> </w:t>
      </w:r>
      <w:r>
        <w:rPr>
          <w:bCs/>
          <w:b/>
        </w:rPr>
        <w:t xml:space="preserve">Financial Analyst</w:t>
      </w:r>
      <w:r>
        <w:t xml:space="preserve"> </w:t>
      </w:r>
      <w:r>
        <w:t xml:space="preserve">in this region must function as a hybrid expert: part quantitative modeler</w:t>
      </w:r>
      <w:r>
        <w:t xml:space="preserve"> </w:t>
      </w:r>
      <w:r>
        <w:t xml:space="preserve">```html</w:t>
      </w:r>
      <w:r>
        <w:t xml:space="preserve"> </w:t>
      </w:r>
      <w:r>
        <w:t xml:space="preserve">, part cultural interpreter, and part geopolitical risk assessor. This report outlines the necessary skills, analytical frameworks required</w:t>
      </w:r>
      <w:r>
        <w:t xml:space="preserve"> </w:t>
      </w:r>
      <w:r>
        <w:t xml:space="preserve">```html</w:t>
      </w:r>
      <w:r>
        <w:t xml:space="preserve"> </w:t>
      </w:r>
      <w:r>
        <w:t xml:space="preserve">to maintain economic stability and growth within the capital.</w:t>
      </w:r>
    </w:p>
    <w:bookmarkEnd w:id="21"/>
    <w:bookmarkStart w:id="23" w:name="introduction"/>
    <w:p>
      <w:pPr>
        <w:pStyle w:val="Heading3"/>
      </w:pPr>
      <w:r>
        <w:t xml:space="preserve">2. Introduction</w:t>
      </w:r>
    </w:p>
    <w:p>
      <w:pPr>
        <w:pStyle w:val="FirstParagraph"/>
      </w:pPr>
      <w:r>
        <w:t xml:space="preserve">Jerusalem is not merely a city; it is a symbol of identity for millions worldwide, making its economic stability of paramount national interest to Israel. The city functions as the political heart and an emerging technological hub (often referred to as "Jerusalem Silicon Wadi"). However, unlike Tel Aviv or Haifa</w:t>
      </w:r>
      <w:r>
        <w:t xml:space="preserve"> </w:t>
      </w:r>
      <w:r>
        <w:t xml:space="preserve">```html</w:t>
      </w:r>
      <w:r>
        <w:t xml:space="preserve"> </w:t>
      </w:r>
      <w:hyperlink r:id="rId22">
        <w:r>
          <w:rPr>
            <w:rStyle w:val="Hyperlink"/>
          </w:rPr>
          <w:t xml:space="preserve">Jerusalem</w:t>
        </w:r>
      </w:hyperlink>
      <w:r>
        <w:t xml:space="preserve"> </w:t>
      </w:r>
      <w:r>
        <w:t xml:space="preserve">faces distinct structural economic imbalances.</w:t>
      </w:r>
    </w:p>
    <w:p>
      <w:pPr>
        <w:pStyle w:val="BodyText"/>
      </w:pPr>
      <w:r>
        <w:t xml:space="preserve">The primary purpose of this</w:t>
      </w:r>
      <w:r>
        <w:t xml:space="preserve"> </w:t>
      </w:r>
      <w:r>
        <w:rPr>
          <w:bCs/>
          <w:b/>
        </w:rPr>
        <w:t xml:space="preserve">Laboratory Report</w:t>
      </w:r>
      <w:r>
        <w:t xml:space="preserve"> </w:t>
      </w:r>
      <w:r>
        <w:t xml:space="preserve">is to dissect the specific operational parameters for a</w:t>
      </w:r>
      <w:r>
        <w:t xml:space="preserve"> </w:t>
      </w:r>
      <w:r>
        <w:rPr>
          <w:bCs/>
          <w:b/>
        </w:rPr>
        <w:t xml:space="preserve">Financial Analyst</w:t>
      </w:r>
      <w:r>
        <w:t xml:space="preserve"> </w:t>
      </w:r>
      <w:r>
        <w:t xml:space="preserve">operating within this jurisdiction. The analysis focuses on how financial metrics must be adjusted when applied to a local economy characterized by:</w:t>
      </w:r>
      <w:r>
        <w:t xml:space="preserve"> </w:t>
      </w:r>
      <w:r>
        <w:t xml:space="preserve">```html</w:t>
      </w:r>
    </w:p>
    <w:p>
      <w:pPr>
        <w:numPr>
          <w:ilvl w:val="0"/>
          <w:numId w:val="1001"/>
        </w:numPr>
        <w:pStyle w:val="Compact"/>
      </w:pPr>
      <w:r>
        <w:t xml:space="preserve">A significant ultra-orthodox population with varying labor force participation rates.</w:t>
      </w:r>
    </w:p>
    <w:p>
      <w:pPr>
        <w:numPr>
          <w:ilvl w:val="0"/>
          <w:numId w:val="1001"/>
        </w:numPr>
        <w:pStyle w:val="Compact"/>
      </w:pPr>
      <w:r>
        <w:t xml:space="preserve">A heavy reliance on tourism subject to geopolitical fluctuations.</w:t>
      </w:r>
    </w:p>
    <w:p>
      <w:pPr>
        <w:pStyle w:val="FirstParagraph"/>
      </w:pPr>
      <w:r>
        <w:t xml:space="preserve">By treating the</w:t>
      </w:r>
    </w:p>
    <w:p>
      <w:pPr>
        <w:pStyle w:val="BodyText"/>
      </w:pPr>
      <w:r>
        <w:t xml:space="preserve">economy as a controlled laboratory, we can isolate variables that affect fiscal health and determine how an analyst should respond to these unique conditions.</w:t>
      </w:r>
    </w:p>
    <w:bookmarkEnd w:id="23"/>
    <w:bookmarkStart w:id="24" w:name="section"/>
    <w:p>
      <w:pPr>
        <w:pStyle w:val="Heading3"/>
      </w:pPr>
    </w:p>
    <w:bookmarkEnd w:id="24"/>
    <w:bookmarkStart w:id="28" w:name="section-1"/>
    <w:p>
      <w:pPr>
        <w:pStyle w:val="Heading3"/>
      </w:pPr>
    </w:p>
    <w:p>
      <w:pPr>
        <w:pStyle w:val="FirstParagraph"/>
      </w:pPr>
      <w:r>
        <w:t xml:space="preserve">H1"&gt;The Role of the Financial Analyst in this Context.</w:t>
      </w:r>
    </w:p>
    <w:p>
      <w:pPr>
        <w:pStyle w:val="BodyText"/>
      </w:pPr>
      <w:r>
        <w:t xml:space="preserve">In a typical corporate setting, a</w:t>
      </w:r>
      <w:r>
        <w:t xml:space="preserve"> </w:t>
      </w:r>
      <w:r>
        <w:rPr>
          <w:bCs/>
          <w:b/>
        </w:rPr>
        <w:t xml:space="preserve">Financial Analyst</w:t>
      </w:r>
    </w:p>
    <w:p>
      <w:pPr>
        <w:pStyle w:val="BodyText"/>
      </w:pPr>
      <w:hyperlink r:id="rId25">
        <w:r>
          <w:rPr>
            <w:rStyle w:val="Hyperlink"/>
          </w:rPr>
          <w:t xml:space="preserve">focuses on historical data, forecasting future performance, and recommending strategic actions based on quantitative metrics. However, in the context of Jerusalem’s</w:t>
        </w:r>
      </w:hyperlink>
      <w:r>
        <w:t xml:space="preserve"> </w:t>
      </w:r>
      <w:hyperlink r:id="rId26">
        <w:r>
          <w:rPr>
            <w:rStyle w:val="Hyperlink"/>
          </w:rPr>
          <w:t xml:space="preserve">unique economic landscape</w:t>
        </w:r>
      </w:hyperlink>
      <w:r>
        <w:t xml:space="preserve">, the role expands significantly.</w:t>
      </w:r>
    </w:p>
    <w:p>
      <w:pPr>
        <w:pStyle w:val="BodyText"/>
      </w:pPr>
      <w:r>
        <w:t xml:space="preserve">The analyst must navigate a dual-track economy. On one hand, there is the traditional government and religious institutional spending; on the other</w:t>
      </w:r>
      <w:r>
        <w:t xml:space="preserve"> </w:t>
      </w:r>
      <w:r>
        <w:t xml:space="preserve">```html</w:t>
      </w:r>
      <w:r>
        <w:t xml:space="preserve"> </w:t>
      </w:r>
      <w:r>
        <w:t xml:space="preserve">, there is private sector innovation and foreign direct investment (FDI). The</w:t>
      </w:r>
      <w:r>
        <w:t xml:space="preserve"> </w:t>
      </w:r>
      <w:r>
        <w:rPr>
          <w:bCs/>
          <w:b/>
        </w:rPr>
        <w:t xml:space="preserve">Financial Analyst</w:t>
      </w:r>
      <w:r>
        <w:t xml:space="preserve"> </w:t>
      </w:r>
      <w:r>
        <w:t xml:space="preserve">acts as the bridge between these two worlds. For instance, when analyzing budget allocations for public infrastructure projects in East Jerusalem versus West Jerusalem</w:t>
      </w:r>
      <w:r>
        <w:t xml:space="preserve"> </w:t>
      </w:r>
      <w:r>
        <w:t xml:space="preserve">```html</w:t>
      </w:r>
      <w:r>
        <w:t xml:space="preserve"> </w:t>
      </w:r>
      <w:hyperlink r:id="rId27">
        <w:r>
          <w:rPr>
            <w:rStyle w:val="Hyperlink"/>
          </w:rPr>
          <w:t xml:space="preserve">East Jerusalem</w:t>
        </w:r>
      </w:hyperlink>
      <w:r>
        <w:t xml:space="preserve">, the analyst must not only consider cost-benefit ratios but also social stability indices and political implications.</w:t>
      </w:r>
    </w:p>
    <w:bookmarkEnd w:id="28"/>
    <w:bookmarkStart w:id="31" w:name="methodology-and-analytical-frameworks"/>
    <w:p>
      <w:pPr>
        <w:pStyle w:val="Heading3"/>
      </w:pPr>
      <w:r>
        <w:t xml:space="preserve">3. Methodology and Analytical Frameworks</w:t>
      </w:r>
    </w:p>
    <w:p>
      <w:pPr>
        <w:pStyle w:val="FirstParagraph"/>
      </w:pPr>
      <w:r>
        <w:t xml:space="preserve">To conduct this</w:t>
      </w:r>
      <w:r>
        <w:t xml:space="preserve"> </w:t>
      </w:r>
      <w:r>
        <w:rPr>
          <w:bCs/>
          <w:b/>
        </w:rPr>
        <w:t xml:space="preserve">Laboratory Report</w:t>
      </w:r>
      <w:r>
        <w:t xml:space="preserve">, we employed a mixed-method approach combining quantitative financial modeling with qualitative geopolitical risk assessment. The following frameworks were utilized to evaluate the performance of various sectors within the Jerusalem economy:</w:t>
      </w:r>
    </w:p>
    <w:bookmarkStart w:id="29" w:name="X1e06221582d3c8f2e0eafd189af3e3bf4397f69"/>
    <w:p>
      <w:pPr>
        <w:pStyle w:val="Heading4"/>
      </w:pPr>
      <w:r>
        <w:t xml:space="preserve">3.1 Variance Analysis adjusted for Volatility</w:t>
      </w:r>
    </w:p>
    <w:p>
      <w:pPr>
        <w:pStyle w:val="FirstParagraph"/>
      </w:pPr>
      <w:r>
        <w:t xml:space="preserve">In stable markets, variance analysis compares actual results to budgeted figures. In</w:t>
      </w:r>
    </w:p>
    <w:p>
      <w:pPr>
        <w:pStyle w:val="BodyText"/>
      </w:pPr>
      <w:r>
        <w:t xml:space="preserve">, however, external shocks (such as regional conflicts or changes in international trade agreements) can render historical budgets obsolete within weeks. Therefore, the</w:t>
      </w:r>
    </w:p>
    <w:p>
      <w:pPr>
        <w:pStyle w:val="BodyText"/>
      </w:pPr>
      <w:r>
        <w:t xml:space="preserve">Financial Analyst</w:t>
      </w:r>
    </w:p>
    <w:p>
      <w:pPr>
        <w:pStyle w:val="BodyText"/>
      </w:pPr>
      <w:r>
        <w:t xml:space="preserve">must employ dynamic forecasting models that incorporate "scenario planning" rather than static budgeting. This involves creating multiple financial pathways based on varying degrees of geopolitical risk.</w:t>
      </w:r>
    </w:p>
    <w:bookmarkEnd w:id="29"/>
    <w:bookmarkStart w:id="30" w:name="section-2"/>
    <w:p>
      <w:pPr>
        <w:pStyle w:val="Heading4"/>
      </w:pPr>
    </w:p>
    <w:bookmarkEnd w:id="30"/>
    <w:bookmarkEnd w:id="31"/>
    <w:bookmarkStart w:id="34" w:name="h4"/>
    <w:p>
      <w:pPr>
        <w:pStyle w:val="Heading3"/>
      </w:pPr>
      <w:r>
        <w:t xml:space="preserve">H4"&gt;</w:t>
      </w:r>
    </w:p>
    <w:p>
      <w:pPr>
        <w:pStyle w:val="FirstParagraph"/>
      </w:pPr>
      <w:r>
        <w:rPr>
          <w:bCs/>
          <w:b/>
        </w:rPr>
        <w:t xml:space="preserve">Scenario Planning and Geopolitical Risk Assessment</w:t>
      </w:r>
      <w:r>
        <w:t xml:space="preserve">The</w:t>
      </w:r>
      <w:r>
        <w:t xml:space="preserve"> </w:t>
      </w:r>
      <w:hyperlink r:id="rId32">
        <w:r>
          <w:rPr>
            <w:rStyle w:val="Hyperlink"/>
          </w:rPr>
          <w:t xml:space="preserve">Financial Analyst</w:t>
        </w:r>
      </w:hyperlink>
    </w:p>
    <w:p>
      <w:pPr>
        <w:pStyle w:val="BodyText"/>
      </w:pPr>
      <w:r>
        <w:t xml:space="preserve">in Jerusalem must integrate non-financial data into financial models. For example, tourism revenue projections cannot be based solely on historical visitor numbers. They must account for current security advisories, international diplomatic relations, and religious holiday calendars which significantly impact local commerce.</w:t>
      </w:r>
    </w:p>
    <w:bookmarkStart w:id="33" w:name="section-3"/>
    <w:p>
      <w:pPr>
        <w:pStyle w:val="Heading4"/>
      </w:pPr>
    </w:p>
    <w:bookmarkEnd w:id="33"/>
    <w:bookmarkEnd w:id="34"/>
    <w:bookmarkStart w:id="35" w:name="h4-1"/>
    <w:p>
      <w:pPr>
        <w:pStyle w:val="Heading3"/>
      </w:pPr>
      <w:r>
        <w:t xml:space="preserve">H4"&gt;</w:t>
      </w:r>
    </w:p>
    <w:p>
      <w:pPr>
        <w:pStyle w:val="FirstParagraph"/>
      </w:pPr>
      <w:r>
        <w:rPr>
          <w:bCs/>
          <w:b/>
        </w:rPr>
        <w:t xml:space="preserve">Sector-Specific Analysis</w:t>
      </w:r>
      <w:r>
        <w:t xml:space="preserve">The report examines three key sectors where the</w:t>
      </w:r>
      <w:r>
        <w:t xml:space="preserve"> </w:t>
      </w:r>
      <w:hyperlink r:id="rId32">
        <w:r>
          <w:rPr>
            <w:rStyle w:val="Hyperlink"/>
          </w:rPr>
          <w:t xml:space="preserve">Financial Analyst</w:t>
        </w:r>
      </w:hyperlink>
    </w:p>
    <w:p>
      <w:pPr>
        <w:pStyle w:val="BodyText"/>
      </w:pPr>
      <w:r>
        <w:t xml:space="preserve">plays a critical role:</w:t>
      </w:r>
    </w:p>
    <w:p>
      <w:pPr>
        <w:pStyle w:val="BodyText"/>
      </w:pPr>
      <w:r>
        <w:rPr>
          <w:bCs/>
          <w:b/>
        </w:rPr>
        <w:t xml:space="preserve">Sector</w:t>
      </w:r>
    </w:p>
    <w:p>
      <w:pPr>
        <w:pStyle w:val="BodyText"/>
      </w:pPr>
      <w:r>
        <w:rPr>
          <w:bCs/>
          <w:b/>
        </w:rPr>
        <w:t xml:space="preserve">Analytical Focus for the Financial Analyst</w:t>
      </w:r>
    </w:p>
    <w:p>
      <w:pPr>
        <w:pStyle w:val="BodyText"/>
      </w:pPr>
      <w:hyperlink r:id="rId22">
        <w:r>
          <w:rPr>
            <w:rStyle w:val="Hyperlink"/>
          </w:rPr>
          <w:t xml:space="preserve">Jerusalem-Specific Challenges</w:t>
        </w:r>
      </w:hyperlink>
    </w:p>
    <w:p>
      <w:pPr>
        <w:pStyle w:val="BodyText"/>
      </w:pPr>
      <w:r>
        <w:t xml:space="preserve">Tourism &amp; Hospitality</w:t>
      </w:r>
    </w:p>
    <w:p>
      <w:pPr>
        <w:pStyle w:val="BodyText"/>
      </w:pPr>
      <w:r>
        <w:t xml:space="preserve">Cash flow forecasting, occupancy rate ROI, seasonal variance analysis.</w:t>
      </w:r>
    </w:p>
    <w:p>
      <w:pPr>
        <w:pStyle w:val="BodyText"/>
      </w:pPr>
      <w:r>
        <w:t xml:space="preserve">Volatile visitor numbers due to geopolitical tensions; high maintenance costs of heritage sites.</w:t>
      </w:r>
    </w:p>
    <w:p>
      <w:pPr>
        <w:pStyle w:val="BodyText"/>
      </w:pPr>
      <w:r>
        <w:t xml:space="preserve">High-Tech &amp; Startups</w:t>
      </w:r>
    </w:p>
    <w:p>
      <w:pPr>
        <w:pStyle w:val="BodyText"/>
      </w:pPr>
      <w:r>
        <w:t xml:space="preserve">Venture capital valuation, burn rate analysis, exit strategy modeling.</w:t>
      </w:r>
    </w:p>
    <w:p>
      <w:pPr>
        <w:pStyle w:val="BodyText"/>
      </w:pPr>
      <w:r>
        <w:t xml:space="preserve">Bridging the gap between traditional academic institutions (Hebrew University) and private sector innovation hubs.</w:t>
      </w:r>
    </w:p>
    <w:p>
      <w:pPr>
        <w:pStyle w:val="BodyText"/>
      </w:pPr>
      <w:r>
        <w:t xml:space="preserve">Real Estate &amp; Infrastructure</w:t>
      </w:r>
    </w:p>
    <w:p>
      <w:pPr>
        <w:pStyle w:val="BodyText"/>
      </w:pPr>
      <w:r>
        <w:t xml:space="preserve">NPV (Net Present Value), IRR (Internal Rate of Return), zoning compliance costs.</w:t>
      </w:r>
    </w:p>
    <w:p>
      <w:pPr>
        <w:pStyle w:val="BodyText"/>
      </w:pPr>
      <w:r>
        <w:t xml:space="preserve">Limited land availability; complex ownership structures in historic districts.</w:t>
      </w:r>
    </w:p>
    <w:bookmarkEnd w:id="35"/>
    <w:bookmarkStart w:id="36" w:name="section-4"/>
    <w:p>
      <w:pPr>
        <w:pStyle w:val="Heading3"/>
      </w:pPr>
    </w:p>
    <w:bookmarkEnd w:id="36"/>
    <w:bookmarkStart w:id="37" w:name="h2"/>
    <w:p>
      <w:pPr>
        <w:pStyle w:val="Heading3"/>
      </w:pPr>
      <w:r>
        <w:t xml:space="preserve">H2"&gt;</w:t>
      </w:r>
    </w:p>
    <w:p>
      <w:pPr>
        <w:pStyle w:val="FirstParagraph"/>
      </w:pPr>
      <w:r>
        <w:t xml:space="preserve">The Data InterpretationData derived from local municipal reports and national economic indices indicate that the</w:t>
      </w:r>
    </w:p>
    <w:p>
      <w:pPr>
        <w:pStyle w:val="BodyText"/>
      </w:pPr>
      <w:hyperlink r:id="rId32">
        <w:r>
          <w:rPr>
            <w:rStyle w:val="Hyperlink"/>
          </w:rPr>
          <w:t xml:space="preserve">Financial Analyst</w:t>
        </w:r>
      </w:hyperlink>
    </w:p>
    <w:p>
      <w:pPr>
        <w:pStyle w:val="BodyText"/>
      </w:pPr>
      <w:r>
        <w:t xml:space="preserve">in Jerusalem must pay particular attention to the "Cost of Living" index. Jerusalem has one of the highest living costs in</w:t>
      </w:r>
      <w:r>
        <w:t xml:space="preserve"> </w:t>
      </w:r>
      <w:hyperlink r:id="rId20">
        <w:r>
          <w:rPr>
            <w:rStyle w:val="Hyperlink"/>
          </w:rPr>
          <w:t xml:space="preserve">Israel</w:t>
        </w:r>
      </w:hyperlink>
      <w:r>
        <w:t xml:space="preserve">, driven by housing shortages and high energy costs.</w:t>
      </w:r>
    </w:p>
    <w:p>
      <w:pPr>
        <w:pStyle w:val="BodyText"/>
      </w:pPr>
      <w:r>
        <w:t xml:space="preserve">The analysis reveals that traditional labor cost models fail to capture the reality of a workforce that may not participate in the formal economy due to religious studies or military service exemptions. Therefore, the</w:t>
      </w:r>
    </w:p>
    <w:p>
      <w:pPr>
        <w:pStyle w:val="BodyText"/>
      </w:pPr>
      <w:hyperlink r:id="rId32">
        <w:r>
          <w:rPr>
            <w:rStyle w:val="Hyperlink"/>
          </w:rPr>
          <w:t xml:space="preserve">Financial Analyst</w:t>
        </w:r>
      </w:hyperlink>
    </w:p>
    <w:p>
      <w:pPr>
        <w:pStyle w:val="BodyText"/>
      </w:pPr>
      <w:r>
        <w:t xml:space="preserve">must adjust productivity metrics and wage projections accordingly. This requires a nuanced understanding of local labor laws and cultural norms.</w:t>
      </w:r>
    </w:p>
    <w:bookmarkEnd w:id="37"/>
    <w:bookmarkStart w:id="38" w:name="section-5"/>
    <w:p>
      <w:pPr>
        <w:pStyle w:val="Heading3"/>
      </w:pPr>
    </w:p>
    <w:bookmarkEnd w:id="38"/>
    <w:bookmarkStart w:id="39" w:name="h2-1"/>
    <w:p>
      <w:pPr>
        <w:pStyle w:val="Heading3"/>
      </w:pPr>
      <w:r>
        <w:t xml:space="preserve">H2"&gt;</w:t>
      </w:r>
    </w:p>
    <w:p>
      <w:pPr>
        <w:pStyle w:val="FirstParagraph"/>
      </w:pPr>
      <w:r>
        <w:t xml:space="preserve">Key Findings</w:t>
      </w:r>
    </w:p>
    <w:p>
      <w:pPr>
        <w:pStyle w:val="BodyText"/>
      </w:pPr>
      <w:r>
        <w:t xml:space="preserve">The</w:t>
      </w:r>
    </w:p>
    <w:p>
      <w:pPr>
        <w:pStyle w:val="BodyText"/>
      </w:pPr>
      <w:hyperlink r:id="rId32">
        <w:r>
          <w:rPr>
            <w:rStyle w:val="Hyperlink"/>
          </w:rPr>
          <w:t xml:space="preserve">Financial Analyst</w:t>
        </w:r>
      </w:hyperlink>
    </w:p>
    <w:p>
      <w:pPr>
        <w:pStyle w:val="BodyText"/>
      </w:pPr>
      <w:r>
        <w:t xml:space="preserve">Geopolitical stability is a variable that must be explicitly quantified in financial risk assessments. The "Jerusalem Risk Premium" is a real factor influencing investment returns and insurance costs.</w:t>
      </w:r>
    </w:p>
    <w:p>
      <w:pPr>
        <w:pStyle w:val="BodyText"/>
      </w:pPr>
      <w:r>
        <w:t xml:space="preserve">Tourism revenue is highly elastic. Small changes in international perception or security status lead to disproportionate drops in income, requiring the</w:t>
      </w:r>
    </w:p>
    <w:p>
      <w:pPr>
        <w:pStyle w:val="BodyText"/>
      </w:pPr>
      <w:hyperlink r:id="rId32">
        <w:r>
          <w:rPr>
            <w:rStyle w:val="Hyperlink"/>
          </w:rPr>
          <w:t xml:space="preserve">Financial Analyst</w:t>
        </w:r>
      </w:hyperlink>
    </w:p>
    <w:p>
      <w:pPr>
        <w:pStyle w:val="BodyText"/>
      </w:pPr>
      <w:r>
        <w:t xml:space="preserve">to maintain high liquidity reserves for tourism-dependent businesses.</w:t>
      </w:r>
    </w:p>
    <w:p>
      <w:pPr>
        <w:pStyle w:val="BodyText"/>
      </w:pPr>
      <w:r>
        <w:t xml:space="preserve">The integration of technology requires the financial analyst to possess digital literacy. Understanding blockchain applications in property records and AI-driven market trends is becoming essential for accurate forecasting in</w:t>
      </w:r>
      <w:r>
        <w:t xml:space="preserve"> </w:t>
      </w:r>
      <w:hyperlink r:id="rId22">
        <w:r>
          <w:rPr>
            <w:rStyle w:val="Hyperlink"/>
          </w:rPr>
          <w:t xml:space="preserve">Jerusalem</w:t>
        </w:r>
      </w:hyperlink>
      <w:r>
        <w:t xml:space="preserve">.</w:t>
      </w:r>
    </w:p>
    <w:bookmarkEnd w:id="39"/>
    <w:bookmarkStart w:id="40" w:name="section-6"/>
    <w:p>
      <w:pPr>
        <w:pStyle w:val="Heading3"/>
      </w:pPr>
    </w:p>
    <w:bookmarkEnd w:id="40"/>
    <w:bookmarkStart w:id="42" w:name="h2-2"/>
    <w:p>
      <w:pPr>
        <w:pStyle w:val="Heading3"/>
      </w:pPr>
      <w:r>
        <w:t xml:space="preserve">H2"&gt;</w:t>
      </w:r>
    </w:p>
    <w:p>
      <w:pPr>
        <w:pStyle w:val="FirstParagraph"/>
      </w:pPr>
      <w:r>
        <w:t xml:space="preserve">RecommendationsBased on the findings of this</w:t>
      </w:r>
      <w:r>
        <w:t xml:space="preserve"> </w:t>
      </w:r>
      <w:hyperlink r:id="rId41">
        <w:r>
          <w:rPr>
            <w:rStyle w:val="Hyperlink"/>
          </w:rPr>
          <w:t xml:space="preserve">Laboratory Report</w:t>
        </w:r>
      </w:hyperlink>
      <w:r>
        <w:t xml:space="preserve">, the following recommendations are proposed for stakeholders in Jerusalem:</w:t>
      </w:r>
    </w:p>
    <w:p>
      <w:pPr>
        <w:numPr>
          <w:ilvl w:val="0"/>
          <w:numId w:val="1002"/>
        </w:numPr>
        <w:pStyle w:val="Compact"/>
      </w:pPr>
      <w:r>
        <w:rPr>
          <w:bCs/>
          <w:b/>
        </w:rPr>
        <w:t xml:space="preserve">Hire Specialized Analysts:</w:t>
      </w:r>
    </w:p>
    <w:p>
      <w:pPr>
        <w:numPr>
          <w:ilvl w:val="0"/>
          <w:numId w:val="1000"/>
        </w:numPr>
        <w:pStyle w:val="Compact"/>
      </w:pPr>
      <w:hyperlink r:id="rId32">
        <w:r>
          <w:rPr>
            <w:rStyle w:val="Hyperlink"/>
          </w:rPr>
          <w:t xml:space="preserve">Financial Analysts</w:t>
        </w:r>
      </w:hyperlink>
    </w:p>
    <w:p>
      <w:pPr>
        <w:numPr>
          <w:ilvl w:val="0"/>
          <w:numId w:val="1000"/>
        </w:numPr>
        <w:pStyle w:val="Compact"/>
      </w:pPr>
      <w:r>
        <w:t xml:space="preserve">with specific experience in emerging markets or geopolitical risk analysis. Generalist analysts may underestimate local volatilities.</w:t>
      </w:r>
    </w:p>
    <w:p>
      <w:pPr>
        <w:numPr>
          <w:ilvl w:val="0"/>
          <w:numId w:val="1002"/>
        </w:numPr>
        <w:pStyle w:val="Compact"/>
      </w:pPr>
      <w:r>
        <w:rPr>
          <w:bCs/>
          <w:b/>
        </w:rPr>
        <w:t xml:space="preserve">Diversify Revenue Models:</w:t>
      </w:r>
    </w:p>
    <w:p>
      <w:pPr>
        <w:numPr>
          <w:ilvl w:val="0"/>
          <w:numId w:val="1000"/>
        </w:numPr>
        <w:pStyle w:val="Compact"/>
      </w:pPr>
      <w:hyperlink r:id="rId32">
        <w:r>
          <w:rPr>
            <w:rStyle w:val="Hyperlink"/>
          </w:rPr>
          <w:t xml:space="preserve">Financial Analyst</w:t>
        </w:r>
      </w:hyperlink>
    </w:p>
    <w:p>
      <w:pPr>
        <w:numPr>
          <w:ilvl w:val="0"/>
          <w:numId w:val="1000"/>
        </w:numPr>
        <w:pStyle w:val="Compact"/>
      </w:pPr>
      <w:r>
        <w:t xml:space="preserve">should advise businesses to diversify away from heavy reliance on tourism. Investing in R&amp;D and digital services can create more stable revenue streams less susceptible to external shocks.</w:t>
      </w:r>
    </w:p>
    <w:p>
      <w:pPr>
        <w:numPr>
          <w:ilvl w:val="0"/>
          <w:numId w:val="1002"/>
        </w:numPr>
        <w:pStyle w:val="Compact"/>
      </w:pPr>
      <w:hyperlink r:id="rId22">
        <w:r>
          <w:rPr>
            <w:rStyle w:val="Hyperlink"/>
          </w:rPr>
          <w:t xml:space="preserve">Enhance Data Infrastructure</w:t>
        </w:r>
      </w:hyperlink>
    </w:p>
    <w:p>
      <w:pPr>
        <w:numPr>
          <w:ilvl w:val="0"/>
          <w:numId w:val="1000"/>
        </w:numPr>
        <w:pStyle w:val="Compact"/>
      </w:pPr>
      <w:r>
        <w:t xml:space="preserve">:</w:t>
      </w:r>
    </w:p>
    <w:p>
      <w:pPr>
        <w:numPr>
          <w:ilvl w:val="0"/>
          <w:numId w:val="1002"/>
        </w:numPr>
        <w:pStyle w:val="Compact"/>
      </w:pPr>
      <w:hyperlink r:id="rId20">
        <w:r>
          <w:rPr>
            <w:rStyle w:val="Hyperlink"/>
          </w:rPr>
          <w:t xml:space="preserve">Collaborate with National Bodies</w:t>
        </w:r>
      </w:hyperlink>
    </w:p>
    <w:p>
      <w:pPr>
        <w:numPr>
          <w:ilvl w:val="0"/>
          <w:numId w:val="1000"/>
        </w:numPr>
        <w:pStyle w:val="Compact"/>
      </w:pPr>
      <w:r>
        <w:t xml:space="preserve">:</w:t>
      </w:r>
    </w:p>
    <w:bookmarkEnd w:id="42"/>
    <w:bookmarkStart w:id="43" w:name="section-7"/>
    <w:p>
      <w:pPr>
        <w:pStyle w:val="Heading3"/>
      </w:pPr>
    </w:p>
    <w:bookmarkEnd w:id="43"/>
    <w:bookmarkStart w:id="44" w:name="h2-3"/>
    <w:p>
      <w:pPr>
        <w:pStyle w:val="Heading3"/>
      </w:pPr>
      <w:r>
        <w:t xml:space="preserve">H2"&gt;</w:t>
      </w:r>
    </w:p>
    <w:p>
      <w:pPr>
        <w:pStyle w:val="FirstParagraph"/>
      </w:pPr>
      <w:r>
        <w:t xml:space="preserve">ConclusionThis</w:t>
      </w:r>
      <w:r>
        <w:t xml:space="preserve"> </w:t>
      </w:r>
      <w:hyperlink r:id="rId41">
        <w:r>
          <w:rPr>
            <w:rStyle w:val="Hyperlink"/>
          </w:rPr>
          <w:t xml:space="preserve">Laboratory Report</w:t>
        </w:r>
      </w:hyperlink>
    </w:p>
    <w:p>
      <w:pPr>
        <w:pStyle w:val="BodyText"/>
      </w:pPr>
      <w:r>
        <w:t xml:space="preserve">has demonstrated that the role of the</w:t>
      </w:r>
    </w:p>
    <w:p>
      <w:pPr>
        <w:pStyle w:val="BodyText"/>
      </w:pPr>
      <w:hyperlink r:id="rId32">
        <w:r>
          <w:rPr>
            <w:rStyle w:val="Hyperlink"/>
          </w:rPr>
          <w:t xml:space="preserve">Financial Analyst</w:t>
        </w:r>
      </w:hyperlink>
    </w:p>
    <w:p>
      <w:pPr>
        <w:pStyle w:val="BodyText"/>
      </w:pPr>
      <w:r>
        <w:t xml:space="preserve">in Jerusalem is far more complex than in other global cities. Operating in the context of</w:t>
      </w:r>
    </w:p>
    <w:p>
      <w:pPr>
        <w:pStyle w:val="BodyText"/>
      </w:pPr>
      <w:hyperlink r:id="rId20">
        <w:r>
          <w:rPr>
            <w:rStyle w:val="Hyperlink"/>
          </w:rPr>
          <w:t xml:space="preserve">Israel</w:t>
        </w:r>
      </w:hyperlink>
      <w:r>
        <w:t xml:space="preserve">’s capital, the analyst must balance quantitative rigor with qualitative sensitivity to cultural and political realities.</w:t>
      </w:r>
    </w:p>
    <w:p>
      <w:pPr>
        <w:pStyle w:val="BodyText"/>
      </w:pPr>
      <w:r>
        <w:t xml:space="preserve">The economy of</w:t>
      </w:r>
      <w:r>
        <w:t xml:space="preserve"> </w:t>
      </w:r>
      <w:hyperlink r:id="rId22">
        <w:r>
          <w:rPr>
            <w:rStyle w:val="Hyperlink"/>
            <w:bCs/>
            <w:b/>
          </w:rPr>
          <w:t xml:space="preserve">Jerusalem</w:t>
        </w:r>
      </w:hyperlink>
      <w:r>
        <w:t xml:space="preserve"> </w:t>
      </w:r>
      <w:r>
        <w:t xml:space="preserve">is a living laboratory where tradition meets modernity. The</w:t>
      </w:r>
    </w:p>
    <w:p>
      <w:pPr>
        <w:pStyle w:val="BodyText"/>
      </w:pPr>
      <w:hyperlink r:id="rId32">
        <w:r>
          <w:rPr>
            <w:rStyle w:val="Hyperlink"/>
          </w:rPr>
          <w:t xml:space="preserve">Financial Analyst</w:t>
        </w:r>
      </w:hyperlink>
    </w:p>
    <w:p>
      <w:pPr>
        <w:pStyle w:val="BodyText"/>
      </w:pPr>
      <w:r>
        <w:t xml:space="preserve">is the key instrument in deciphering this complexity. By adopting the specialized frameworks and adaptive strategies outlined in this report, stakeholders can ensure financial resilience and sustainable growth for Jerusalem’s future.</w:t>
      </w:r>
    </w:p>
    <w:bookmarkEnd w:id="44"/>
    <w:bookmarkStart w:id="45" w:name="section-8"/>
    <w:p>
      <w:pPr>
        <w:pStyle w:val="Heading3"/>
      </w:pPr>
    </w:p>
    <w:bookmarkEnd w:id="45"/>
    <w:bookmarkStart w:id="47" w:name="h2-4"/>
    <w:p>
      <w:pPr>
        <w:pStyle w:val="Heading3"/>
      </w:pPr>
      <w:r>
        <w:t xml:space="preserve">H2"&gt;</w:t>
      </w:r>
    </w:p>
    <w:p>
      <w:pPr>
        <w:pStyle w:val="FirstParagraph"/>
      </w:pPr>
      <w:r>
        <w:t xml:space="preserve">Bibliography &amp; References</w:t>
      </w:r>
    </w:p>
    <w:p>
      <w:pPr>
        <w:pStyle w:val="BodyText"/>
      </w:pPr>
      <w:r>
        <w:t xml:space="preserve">Bank of Israel. (2023). Economic Reports and Statistical Summaries. Retrieved from</w:t>
      </w:r>
      <w:r>
        <w:t xml:space="preserve"> </w:t>
      </w:r>
      <w:hyperlink r:id="rId46">
        <w:r>
          <w:rPr>
            <w:rStyle w:val="Hyperlink"/>
          </w:rPr>
          <w:t xml:space="preserve">Bank of Israel Official Website</w:t>
        </w:r>
      </w:hyperlink>
      <w:r>
        <w:t xml:space="preserve">.</w:t>
      </w:r>
    </w:p>
    <w:p>
      <w:pPr>
        <w:pStyle w:val="BodyText"/>
      </w:pPr>
      <w:r>
        <w:t xml:space="preserve">CBS, Israel Central Bureau of Statistics. (2023). Jerusalem Municipal Budgets and Demographic Indicators.</w:t>
      </w:r>
    </w:p>
    <w:p>
      <w:pPr>
        <w:pStyle w:val="BodyText"/>
      </w:pPr>
      <w:hyperlink r:id="rId22">
        <w:r>
          <w:rPr>
            <w:rStyle w:val="Hyperlink"/>
          </w:rPr>
          <w:t xml:space="preserve">Jerusalem Municipality</w:t>
        </w:r>
      </w:hyperlink>
      <w:r>
        <w:t xml:space="preserve">. (2023). Urban Development and Economic Strategy Documents.</w:t>
      </w:r>
    </w:p>
    <w:p>
      <w:pPr>
        <w:pStyle w:val="BodyText"/>
      </w:pPr>
      <w:r>
        <w:t xml:space="preserve">World Bank Group. (2023). Israel Country Economic Memorandum.</w:t>
      </w:r>
    </w:p>
    <w:p>
      <w:pPr>
        <w:pStyle w:val="BodyText"/>
      </w:pPr>
      <w:r>
        <w:rPr>
          <w:iCs/>
          <w:i/>
        </w:rPr>
        <w:t xml:space="preserve">Note: This document is a simulated Laboratory Report for educational and illustrative purposes regarding the role of a Financial Analyst in Jerusalem, Israel. All data interpretations are generalized based on public knowledge up to 2023.</w:t>
      </w:r>
    </w:p>
    <w:p>
      <w:r>
        <w:pict>
          <v:rect style="width:0;height:1.5pt" o:hralign="center" o:hrstd="t" o:hr="t"/>
        </w:pict>
      </w:r>
    </w:p>
    <w:p>
      <w:pPr>
        <w:pStyle w:val="FirstParagraph"/>
      </w:pPr>
      <w:r>
        <w:t xml:space="preserve">© 2023 Financial Research Institute of Jerusalem. All Rights Reserved.</w:t>
      </w:r>
      <w:r>
        <w:br/>
      </w:r>
      <w:hyperlink w:anchor="Xa39a3ee5e6b4b0d3255bfef95601890afd80709">
        <w:r>
          <w:rPr>
            <w:rStyle w:val="Hyperlink"/>
          </w:rPr>
          <w:t xml:space="preserve">Contact Us</w:t>
        </w:r>
      </w:hyperlink>
      <w:r>
        <w:t xml:space="preserve"> </w:t>
      </w:r>
      <w:r>
        <w:t xml:space="preserve">|</w:t>
      </w:r>
      <w:r>
        <w:t xml:space="preserve"> </w:t>
      </w:r>
      <w:hyperlink w:anchor="Xa39a3ee5e6b4b0d3255bfef95601890afd80709">
        <w:r>
          <w:rPr>
            <w:rStyle w:val="Hyperlink"/>
          </w:rPr>
          <w:t xml:space="preserve">Privacy Policy</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en.wikipedia.org/wiki/East_Jerusalem" TargetMode="External" /><Relationship Type="http://schemas.openxmlformats.org/officeDocument/2006/relationships/hyperlink" Id="rId26" Target="https://en.wikipedia.org/wiki/Economy_of_Israel" TargetMode="External" /><Relationship Type="http://schemas.openxmlformats.org/officeDocument/2006/relationships/hyperlink" Id="rId25" Target="https://en.wikipedia.org/wiki/Financial_analysis" TargetMode="External" /><Relationship Type="http://schemas.openxmlformats.org/officeDocument/2006/relationships/hyperlink" Id="rId32" Target="https://en.wikipedia.org/wiki/Financial_analyst" TargetMode="External" /><Relationship Type="http://schemas.openxmlformats.org/officeDocument/2006/relationships/hyperlink" Id="rId20" Target="https://en.wikipedia.org/wiki/Israel" TargetMode="External" /><Relationship Type="http://schemas.openxmlformats.org/officeDocument/2006/relationships/hyperlink" Id="rId22" Target="https://en.wikipedia.org/wiki/Jerusalem" TargetMode="External" /><Relationship Type="http://schemas.openxmlformats.org/officeDocument/2006/relationships/hyperlink" Id="rId41" Target="https://en.wikipedia.org/wiki/Laboratory_report" TargetMode="External" /><Relationship Type="http://schemas.openxmlformats.org/officeDocument/2006/relationships/hyperlink" Id="rId46" Target="https://www.boi.org.il" TargetMode="External" /></Relationships>
</file>

<file path=word/_rels/footnotes.xml.rels><?xml version="1.0" encoding="UTF-8"?><Relationships xmlns="http://schemas.openxmlformats.org/package/2006/relationships"><Relationship Type="http://schemas.openxmlformats.org/officeDocument/2006/relationships/hyperlink" Id="rId27" Target="https://en.wikipedia.org/wiki/East_Jerusalem" TargetMode="External" /><Relationship Type="http://schemas.openxmlformats.org/officeDocument/2006/relationships/hyperlink" Id="rId26" Target="https://en.wikipedia.org/wiki/Economy_of_Israel" TargetMode="External" /><Relationship Type="http://schemas.openxmlformats.org/officeDocument/2006/relationships/hyperlink" Id="rId25" Target="https://en.wikipedia.org/wiki/Financial_analysis" TargetMode="External" /><Relationship Type="http://schemas.openxmlformats.org/officeDocument/2006/relationships/hyperlink" Id="rId32" Target="https://en.wikipedia.org/wiki/Financial_analyst" TargetMode="External" /><Relationship Type="http://schemas.openxmlformats.org/officeDocument/2006/relationships/hyperlink" Id="rId20" Target="https://en.wikipedia.org/wiki/Israel" TargetMode="External" /><Relationship Type="http://schemas.openxmlformats.org/officeDocument/2006/relationships/hyperlink" Id="rId22" Target="https://en.wikipedia.org/wiki/Jerusalem" TargetMode="External" /><Relationship Type="http://schemas.openxmlformats.org/officeDocument/2006/relationships/hyperlink" Id="rId41" Target="https://en.wikipedia.org/wiki/Laboratory_report" TargetMode="External" /><Relationship Type="http://schemas.openxmlformats.org/officeDocument/2006/relationships/hyperlink" Id="rId46" Target="https://www.boi.org.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Financial Analyst in the Jerusalem Economic Ecosystem</dc:title>
  <dc:creator/>
  <dc:language>en</dc:language>
  <cp:keywords/>
  <dcterms:created xsi:type="dcterms:W3CDTF">2026-07-29T04:32:13Z</dcterms:created>
  <dcterms:modified xsi:type="dcterms:W3CDTF">2026-07-29T04:32:13Z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