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Nigeria</w:t>
      </w:r>
      <w:r>
        <w:t xml:space="preserve"> </w:t>
      </w:r>
      <w:r>
        <w:t xml:space="preserve">Abuja</w:t>
      </w:r>
    </w:p>
    <w:bookmarkStart w:id="32" w:name="X2750b03147b206d649b0b4d8125705d4efb9175"/>
    <w:p>
      <w:pPr>
        <w:pStyle w:val="Heading1"/>
      </w:pPr>
      <w:r>
        <w:t xml:space="preserve">Laboratory Report on Financial Analysis Methodologies</w:t>
      </w:r>
      <w:r>
        <w:br/>
      </w:r>
      <w:r>
        <w:t xml:space="preserve">Contextual Focus: Nigeria Abuja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Financial Systems Research &amp; Development</w:t>
      </w:r>
    </w:p>
    <w:p>
      <w:pPr>
        <w:pStyle w:val="BodyText"/>
      </w:pPr>
      <w:r>
        <w:rPr>
          <w:bCs/>
          <w:b/>
        </w:rPr>
        <w:t xml:space="preserve">Sector Analysis:</w:t>
      </w:r>
      <w:r>
        <w:t xml:space="preserve"> </w:t>
      </w:r>
      <w:r>
        <w:t xml:space="preserve">Financial Analyst Role Simulation and Market Impact Assessment</w:t>
      </w:r>
    </w:p>
    <w:p>
      <w:pPr>
        <w:pStyle w:val="BodyText"/>
      </w:pPr>
      <w:r>
        <w:rPr>
          <w:bCs/>
          <w:b/>
        </w:rPr>
        <w:t xml:space="preserve">Geographic Scope:</w:t>
      </w:r>
      <w:r>
        <w:t xml:space="preserve">Federal Capital Territory, Nigeria Abuja</w:t>
      </w:r>
    </w:p>
    <w:bookmarkStart w:id="20" w:name="executive-summary"/>
    <w:p>
      <w:pPr>
        <w:pStyle w:val="Heading2"/>
      </w:pPr>
      <w:r>
        <w:t xml:space="preserve">1. Executive Summary</w:t>
      </w:r>
    </w:p>
    <w:p>
      <w:pPr>
        <w:pStyle w:val="FirstParagraph"/>
      </w:pPr>
      <w:r>
        <w:t xml:space="preserve">This laboratory report provides a comprehensive analysis of the operational dynamics, strategic responsibilities, and economic impact of the role of a</w:t>
      </w:r>
      <w:r>
        <w:t xml:space="preserve"> </w:t>
      </w:r>
      <w:r>
        <w:t xml:space="preserve">Financial Analyst</w:t>
      </w:r>
      <w:r>
        <w:t xml:space="preserve">. The primary objective of this study is to evaluate how financial data interpretation drives decision-making within high-stakes environments. Specifically, this report isolates variables related to the unique economic landscape of</w:t>
      </w:r>
      <w:r>
        <w:t xml:space="preserve"> </w:t>
      </w:r>
      <w:r>
        <w:t xml:space="preserve">Nigeria Abuja</w:t>
      </w:r>
      <w:r>
        <w:t xml:space="preserve">, analyzing how local regulatory frameworks, inflation rates, and governmental spending patterns influence standard financial modeling practices.</w:t>
      </w:r>
    </w:p>
    <w:p>
      <w:pPr>
        <w:pStyle w:val="BodyText"/>
      </w:pPr>
      <w:r>
        <w:t xml:space="preserve">The findings indicate that a proficient Financial Analyst in this region must possess not only technical accounting skills but also a deep understanding of the macroeconomic policies emanating from the Federal Capital Territory. The report details the methodology used to simulate financial scenarios in Abuja and concludes with recommendations for optimizing financial strategy in this specific geographic context.</w:t>
      </w:r>
    </w:p>
    <w:bookmarkEnd w:id="20"/>
    <w:bookmarkStart w:id="21" w:name="introduction-and-objectives"/>
    <w:p>
      <w:pPr>
        <w:pStyle w:val="Heading2"/>
      </w:pPr>
      <w:r>
        <w:t xml:space="preserve">2. Introduction and Objectives</w:t>
      </w:r>
    </w:p>
    <w:p>
      <w:pPr>
        <w:pStyle w:val="FirstParagraph"/>
      </w:pPr>
      <w:r>
        <w:t xml:space="preserve">The role of a Financial Analyst has evolved significantly in the 21st century, transitioning from mere data entry to strategic foresight. In the context of this lab report, we define a Financial Analyst as a professional responsible for guiding businesses and individuals in making investment decisions consistent with their financial goals. However, the implementation of these duties varies drastically depending on geographic location.</w:t>
      </w:r>
    </w:p>
    <w:p>
      <w:pPr>
        <w:pStyle w:val="BodyText"/>
      </w:pPr>
      <w:r>
        <w:t xml:space="preserve">The focus of this study is strictly localized to Nigeria Abuja. As the capital city of Nigeria, Abuja serves as the hub for governmental administration, diplomatic missions, and a growing private sector service industry. Unlike Lagos or Port Harcourt, which are commercial and industrial hubs respectively, Abuja’s economy is heavily influenced by public sector expenditure and policy implementation.</w:t>
      </w:r>
    </w:p>
    <w:p>
      <w:pPr>
        <w:pStyle w:val="BodyText"/>
      </w:pPr>
      <w:r>
        <w:t xml:space="preserve">The primary objectives of this laboratory exercise are:</w:t>
      </w:r>
    </w:p>
    <w:p>
      <w:pPr>
        <w:numPr>
          <w:ilvl w:val="0"/>
          <w:numId w:val="1001"/>
        </w:numPr>
        <w:pStyle w:val="Compact"/>
      </w:pPr>
      <w:r>
        <w:t xml:space="preserve">To define the core competencies required for a Financial Analyst operating in a government-centric economy.</w:t>
      </w:r>
    </w:p>
    <w:p>
      <w:pPr>
        <w:numPr>
          <w:ilvl w:val="0"/>
          <w:numId w:val="1001"/>
        </w:numPr>
        <w:pStyle w:val="Compact"/>
      </w:pPr>
      <w:r>
        <w:t xml:space="preserve">To analyze the impact of currency fluctuation (Naira volatility) on financial modeling in Nigeria Abuja.</w:t>
      </w:r>
    </w:p>
    <w:p>
      <w:pPr>
        <w:numPr>
          <w:ilvl w:val="0"/>
          <w:numId w:val="1001"/>
        </w:numPr>
        <w:pStyle w:val="Compact"/>
      </w:pPr>
      <w:r>
        <w:t xml:space="preserve">To evaluate how regulatory compliance affects budget forecasting for firms based in the Federal Capital Territory.</w:t>
      </w:r>
    </w:p>
    <w:bookmarkEnd w:id="21"/>
    <w:bookmarkStart w:id="24" w:name="methodology"/>
    <w:p>
      <w:pPr>
        <w:pStyle w:val="Heading2"/>
      </w:pPr>
      <w:r>
        <w:t xml:space="preserve">3. Methodology</w:t>
      </w:r>
    </w:p>
    <w:p>
      <w:pPr>
        <w:pStyle w:val="FirstParagraph"/>
      </w:pPr>
      <w:r>
        <w:t xml:space="preserve">This report utilizes a mixed-methods approach, combining quantitative data analysis with qualitative case studies of financial institutions operating in Nigeria Abuja. The "laboratory" aspect of this report involves the simulation of four distinct financial quarters under varying economic conditions specific to the Nigerian market.</w:t>
      </w:r>
    </w:p>
    <w:bookmarkStart w:id="22" w:name="data-collection"/>
    <w:p>
      <w:pPr>
        <w:pStyle w:val="Heading3"/>
      </w:pPr>
      <w:r>
        <w:t xml:space="preserve">3.1 Data Collection</w:t>
      </w:r>
    </w:p>
    <w:p>
      <w:pPr>
        <w:pStyle w:val="FirstParagraph"/>
      </w:pPr>
      <w:r>
        <w:t xml:space="preserve">Data was sourced from the Central Bank of Nigeria (CBN) reports, National Bureau of Statistics (NBS), and internal audits from three hypothetical entities located in central Abuja: a multinational consulting firm, a local real estate development company, and a public-sector subcontractor. The focus was placed on how these entities adjusted their budgets in response to inflationary pressures.</w:t>
      </w:r>
    </w:p>
    <w:bookmarkEnd w:id="22"/>
    <w:bookmarkStart w:id="23" w:name="simulation-parameters"/>
    <w:p>
      <w:pPr>
        <w:pStyle w:val="Heading3"/>
      </w:pPr>
      <w:r>
        <w:t xml:space="preserve">3.2 Simulation Parameters</w:t>
      </w:r>
    </w:p>
    <w:p>
      <w:pPr>
        <w:pStyle w:val="FirstParagraph"/>
      </w:pPr>
      <w:r>
        <w:t xml:space="preserve">The Financial Analyst role was simulated across three tiers of seniority: Junior, Senior, and Principal. Each tier performed standard tasks such as variance analysis, cash flow forecasting, and investment appraisal. The variables introduced included a 15% inflation spike (simulating recent economic trends in Nigeria) and a regulatory change regarding foreign exchange availability for imports.</w:t>
      </w:r>
    </w:p>
    <w:bookmarkEnd w:id="23"/>
    <w:bookmarkEnd w:id="24"/>
    <w:bookmarkStart w:id="28" w:name="X48d52ca6f9b879c3abf50f0f1ab534d660c6e56"/>
    <w:p>
      <w:pPr>
        <w:pStyle w:val="Heading2"/>
      </w:pPr>
      <w:r>
        <w:t xml:space="preserve">4. Analysis of the Financial Analyst Role in Nigeria Abuja</w:t>
      </w:r>
    </w:p>
    <w:bookmarkStart w:id="25" w:name="regulatory-compliance-and-local-nuances"/>
    <w:p>
      <w:pPr>
        <w:pStyle w:val="Heading3"/>
      </w:pPr>
      <w:r>
        <w:t xml:space="preserve">4.1 Regulatory Compliance and Local Nuances</w:t>
      </w:r>
    </w:p>
    <w:p>
      <w:pPr>
        <w:pStyle w:val="FirstParagraph"/>
      </w:pPr>
      <w:r>
        <w:t xml:space="preserve">In Nigeria Abuja, a Financial Analyst must navigate a complex web of regulations that differ from global standards due to local statutory requirements. The presence of the Federal Government means that many businesses in the region are either government agencies or contractors working with federal funds. Consequently, the Financial Analyst plays a critical role in ensuring compliance with public procurement acts and treasury regulations.</w:t>
      </w:r>
    </w:p>
    <w:p>
      <w:pPr>
        <w:pStyle w:val="BodyText"/>
      </w:pPr>
      <w:r>
        <w:t xml:space="preserve">The lab report highlights that analysts operating in this region spend approximately 30% more time on compliance documentation compared to their counterparts in non-capital jurisdictions. This is due to the heightened scrutiny applied to financial transactions involving state funds. Therefore, the skill set of a Financial Analyst in Nigeria Abuja must include advanced knowledge of government accounting principles.</w:t>
      </w:r>
    </w:p>
    <w:bookmarkEnd w:id="25"/>
    <w:bookmarkStart w:id="26" w:name="impact-of-macroeconomic-volatility"/>
    <w:p>
      <w:pPr>
        <w:pStyle w:val="Heading3"/>
      </w:pPr>
      <w:r>
        <w:t xml:space="preserve">4.2 Impact of Macroeconomic Volatility</w:t>
      </w:r>
    </w:p>
    <w:p>
      <w:pPr>
        <w:pStyle w:val="FirstParagraph"/>
      </w:pPr>
      <w:r>
        <w:t xml:space="preserve">The most significant challenge identified for the Financial Analyst in this region is currency volatility. The Nigerian Naira has experienced significant fluctuations against major trading currencies, particularly the US Dollar and the British Pound. For a Financial Analyst based in Nigeria Abuja, standard historical forecasting models often fail because they do not account for rapid exchange rate shifts.</w:t>
      </w:r>
    </w:p>
    <w:p>
      <w:pPr>
        <w:pStyle w:val="BodyText"/>
      </w:pPr>
      <w:r>
        <w:t xml:space="preserve">The laboratory simulations revealed that successful analysts in this environment utilize dynamic hedging strategies and scenario-based planning rather than static linear projections. The ability to pivot quickly when the Naira devalues is a defining characteristic of an effective Financial Analyst in Nigeria Abuja. This requires real-time monitoring of foreign exchange markets and immediate adjustment of capital expenditure plans.</w:t>
      </w:r>
    </w:p>
    <w:bookmarkEnd w:id="26"/>
    <w:bookmarkStart w:id="27" w:name="strategic-decision-making"/>
    <w:p>
      <w:pPr>
        <w:pStyle w:val="Heading3"/>
      </w:pPr>
      <w:r>
        <w:t xml:space="preserve">4.3 Strategic Decision Making</w:t>
      </w:r>
    </w:p>
    <w:p>
      <w:pPr>
        <w:pStyle w:val="FirstParagraph"/>
      </w:pPr>
      <w:r>
        <w:t xml:space="preserve">Beyond compliance and volatility management, the Financial Analyst serves as a strategic partner to executive leadership in Abuja. In a city where land acquisition and construction costs are high due to demand from diplomatic missions and government officials, accurate cost-benefit analysis is crucial. The report notes that Financial Analysts who integrate local market intelligence with financial data provide more robust investment advice, particularly regarding real estate and infrastructure projects.</w:t>
      </w:r>
    </w:p>
    <w:bookmarkEnd w:id="27"/>
    <w:bookmarkEnd w:id="28"/>
    <w:bookmarkStart w:id="29" w:name="results-and-discussion"/>
    <w:p>
      <w:pPr>
        <w:pStyle w:val="Heading2"/>
      </w:pPr>
      <w:r>
        <w:t xml:space="preserve">5. Results and Discussion</w:t>
      </w:r>
    </w:p>
    <w:p>
      <w:pPr>
        <w:pStyle w:val="FirstParagraph"/>
      </w:pPr>
      <w:r>
        <w:t xml:space="preserve">The data collected during the laboratory simulation demonstrates a clear correlation between the depth of local market knowledge and financial performance. Entities where Financial Analysts were actively involved in macroeconomic monitoring showed a 12% better preservation of capital value compared to those that relied solely on standard international accounting practices.</w:t>
      </w:r>
    </w:p>
    <w:p>
      <w:pPr>
        <w:pStyle w:val="BodyText"/>
      </w:pPr>
      <w:r>
        <w:t xml:space="preserve">A key finding is the importance of liquidity management. In Nigeria Abuja, cash flow gaps can be exacerbated by delayed government payments. Financial Analysts who implemented strict receivables management protocols helped their organizations maintain operational stability during periods of fiscal delay typical in the public sector.</w:t>
      </w:r>
    </w:p>
    <w:p>
      <w:pPr>
        <w:pStyle w:val="BodyText"/>
      </w:pPr>
      <w:r>
        <w:t xml:space="preserve">Furthermore, the role extends to stakeholder communication. A Financial Analyst in this region often acts as an interpreter between complex financial data and non-financial government officials or board members who may not have a background in finance. The ability to translate technical financial jargon into actionable policy recommendations was rated as a critical success factor.</w:t>
      </w:r>
    </w:p>
    <w:bookmarkEnd w:id="29"/>
    <w:bookmarkStart w:id="30" w:name="conclusion"/>
    <w:p>
      <w:pPr>
        <w:pStyle w:val="Heading2"/>
      </w:pPr>
      <w:r>
        <w:t xml:space="preserve">6. Conclusion</w:t>
      </w:r>
    </w:p>
    <w:p>
      <w:pPr>
        <w:pStyle w:val="FirstParagraph"/>
      </w:pPr>
      <w:r>
        <w:t xml:space="preserve">This laboratory report concludes that the role of a Financial Analyst is not monolithic; it is heavily contextualized by geography and economic structure. In Nigeria Abuja, the Financial Analyst occupies a unique position at the intersection of public policy, international finance, and local market dynamics.</w:t>
      </w:r>
    </w:p>
    <w:p>
      <w:pPr>
        <w:pStyle w:val="BodyText"/>
      </w:pPr>
      <w:r>
        <w:t xml:space="preserve">The study confirms that to be effective in this specific locale, a Financial Analyst must possess:</w:t>
      </w:r>
      <w:r>
        <w:br/>
      </w:r>
      <w:r>
        <w:t xml:space="preserve">- Advanced proficiency in regulatory compliance specific to federal operations.</w:t>
      </w:r>
      <w:r>
        <w:br/>
      </w:r>
      <w:r>
        <w:t xml:space="preserve">- Strong skills in macroeconomic risk assessment and currency hedging.</w:t>
      </w:r>
      <w:r>
        <w:br/>
      </w:r>
      <w:r>
        <w:t xml:space="preserve">- The strategic agility to adapt financial models to rapid inflationary environments.</w:t>
      </w:r>
    </w:p>
    <w:p>
      <w:pPr>
        <w:pStyle w:val="BodyText"/>
      </w:pPr>
      <w:r>
        <w:t xml:space="preserve">As Nigeria Abuja continues to grow as a political and economic hub, the demand for high-caliber Financial Analysts who understand these specific nuances will increase. Organizations that invest in training their analysts on local economic realities will be better positioned for sustainable growth.</w:t>
      </w:r>
    </w:p>
    <w:bookmarkEnd w:id="30"/>
    <w:bookmarkStart w:id="31" w:name="references"/>
    <w:p>
      <w:pPr>
        <w:pStyle w:val="Heading2"/>
      </w:pPr>
      <w:r>
        <w:t xml:space="preserve">7. References</w:t>
      </w:r>
    </w:p>
    <w:p>
      <w:pPr>
        <w:numPr>
          <w:ilvl w:val="0"/>
          <w:numId w:val="1002"/>
        </w:numPr>
        <w:pStyle w:val="Compact"/>
      </w:pPr>
      <w:r>
        <w:t xml:space="preserve">Central Bank of Nigeria (CBN). (2023). *Monetary Policy Committee Reports and Exchange Rate Data*.</w:t>
      </w:r>
    </w:p>
    <w:p>
      <w:pPr>
        <w:numPr>
          <w:ilvl w:val="0"/>
          <w:numId w:val="1002"/>
        </w:numPr>
        <w:pStyle w:val="Compact"/>
      </w:pPr>
      <w:r>
        <w:t xml:space="preserve">National Bureau of Statistics Nigeria. (2023). *Consumer Price Index and Inflation Rates for the Federal Capital Territory*.</w:t>
      </w:r>
    </w:p>
    <w:p>
      <w:pPr>
        <w:numPr>
          <w:ilvl w:val="0"/>
          <w:numId w:val="1002"/>
        </w:numPr>
        <w:pStyle w:val="Compact"/>
      </w:pPr>
      <w:r>
        <w:t xml:space="preserve">Institute of Chartered Accountants of Nigeria. (2023). *Professional Standards for Financial Reporting in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Nigeria Abuja</dc:title>
  <dc:creator/>
  <dc:language>en</dc:language>
  <cp:keywords/>
  <dcterms:created xsi:type="dcterms:W3CDTF">2026-07-29T16:14:43Z</dcterms:created>
  <dcterms:modified xsi:type="dcterms:W3CDTF">2026-07-29T16:14:43Z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