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Valencia</w:t>
      </w:r>
    </w:p>
    <w:bookmarkStart w:id="20" w:name="X4543fb7a02a494970bc66cc068814c001b1382a"/>
    <w:p>
      <w:pPr>
        <w:pStyle w:val="Heading1"/>
      </w:pPr>
      <w:r>
        <w:t xml:space="preserve">Comprehensive Lab Report on the Financial Analyst Position in Spain Valencia</w:t>
      </w:r>
    </w:p>
    <w:bookmarkEnd w:id="20"/>
    <w:bookmarkStart w:id="22" w:name="introduction"/>
    <w:bookmarkStart w:id="21" w:name="introduction-and-objective"/>
    <w:p>
      <w:pPr>
        <w:pStyle w:val="Heading2"/>
      </w:pPr>
      <w:r>
        <w:t xml:space="preserve">1. Introduction and Objective</w:t>
      </w:r>
    </w:p>
    <w:p>
      <w:pPr>
        <w:pStyle w:val="FirstParagraph"/>
      </w:pPr>
      <w:r>
        <w:t xml:space="preserve">This document serves as a detailed</w:t>
      </w:r>
      <w:r>
        <w:t xml:space="preserve"> </w:t>
      </w:r>
      <w:r>
        <w:rPr>
          <w:bCs/>
          <w:b/>
        </w:rPr>
        <w:t xml:space="preserve">Lab Report</w:t>
      </w:r>
      <w:r>
        <w:t xml:space="preserve"> </w:t>
      </w:r>
      <w:r>
        <w:t xml:space="preserve">investigating the professional profile, operational requirements, and strategic importance of the</w:t>
      </w:r>
      <w:r>
        <w:t xml:space="preserve"> </w:t>
      </w:r>
      <w:r>
        <w:rPr>
          <w:bCs/>
          <w:b/>
        </w:rPr>
        <w:t xml:space="preserve">Financial Analyst</w:t>
      </w:r>
      <w:r>
        <w:t xml:space="preserve">. The geographical scope of this investigation is strictly defined by the economic environment of</w:t>
      </w:r>
    </w:p>
    <w:p>
      <w:pPr>
        <w:pStyle w:val="BodyText"/>
      </w:pPr>
      <w:r>
        <w:t xml:space="preserve">Spain Valencia. The primary objective is to provide a granular analysis of how financial analysts operate within this specific Mediterranean hub, considering local regulatory frameworks, cultural business practices, and the unique economic drivers that characterize the Valencian community. By treating the market as a "laboratory," we aim to isolate variables such as tax incentives, industry dominance (specifically in ceramics and tourism), and digital transformation trends to understand their impact on financial decision-making roles.</w:t>
      </w:r>
    </w:p>
    <w:bookmarkEnd w:id="21"/>
    <w:bookmarkEnd w:id="22"/>
    <w:bookmarkStart w:id="25" w:name="market-overview"/>
    <w:bookmarkStart w:id="24" w:name="regional-economic-context-spain-valencia"/>
    <w:p>
      <w:pPr>
        <w:pStyle w:val="Heading2"/>
      </w:pPr>
      <w:r>
        <w:t xml:space="preserve">2. Regional Economic Context: Spain Valencia</w:t>
      </w:r>
    </w:p>
    <w:p>
      <w:pPr>
        <w:pStyle w:val="FirstParagraph"/>
      </w:pPr>
      <w:r>
        <w:t xml:space="preserve">To accurately define the role of a</w:t>
      </w:r>
      <w:r>
        <w:t xml:space="preserve"> </w:t>
      </w:r>
      <w:r>
        <w:rPr>
          <w:bCs/>
          <w:b/>
        </w:rPr>
        <w:t xml:space="preserve">Financial Analyst</w:t>
      </w:r>
      <w:r>
        <w:t xml:space="preserve">, one must first understand the ecosystem of</w:t>
      </w:r>
    </w:p>
    <w:p>
      <w:pPr>
        <w:pStyle w:val="BodyText"/>
      </w:pPr>
      <w:r>
        <w:t xml:space="preserve">Spain Valencia. This region is not merely a tourist destination but a powerhouse of industrial production and international trade. The economy of</w:t>
      </w:r>
    </w:p>
    <w:p>
      <w:pPr>
        <w:pStyle w:val="BodyText"/>
      </w:pPr>
      <w:r>
        <w:t xml:space="preserve">Spain Valencia is characterized by a robust mix of services, manufacturing, and agriculture. For the financial analyst, this diversity presents complex challenges and opportunities.</w:t>
      </w:r>
    </w:p>
    <w:p>
      <w:pPr>
        <w:pStyle w:val="BodyText"/>
      </w:pPr>
      <w:r>
        <w:t xml:space="preserve">The city itself acts as the economic engine. As a major port city on the Mediterranean coast, Valencia facilitates significant export activities. This reality dictates that financial analysts in this region must possess specialized knowledge in international trade finance, currency risk management (particularly regarding the Euro against non-EU trading partners), and supply chain logistics costing.</w:t>
      </w:r>
    </w:p>
    <w:bookmarkStart w:id="23" w:name="key-industrial-drivers"/>
    <w:p>
      <w:pPr>
        <w:pStyle w:val="Heading3"/>
      </w:pPr>
      <w:r>
        <w:t xml:space="preserve">2.1 Key Industrial Drivers</w:t>
      </w:r>
    </w:p>
    <w:p>
      <w:pPr>
        <w:numPr>
          <w:ilvl w:val="0"/>
          <w:numId w:val="1001"/>
        </w:numPr>
        <w:pStyle w:val="Compact"/>
      </w:pPr>
      <w:r>
        <w:rPr>
          <w:bCs/>
          <w:b/>
        </w:rPr>
        <w:t xml:space="preserve">Ceramics and Tile Industry:</w:t>
      </w:r>
      <w:r>
        <w:t xml:space="preserve"> </w:t>
      </w:r>
      <w:r>
        <w:t xml:space="preserve">The province of Castellón, part of the Valencian Community, is a global leader in ceramic production. Financial analysts supporting these firms must understand capital-intensive manufacturing models, export incentives, and global commodity price fluctuations.</w:t>
      </w:r>
    </w:p>
    <w:p>
      <w:pPr>
        <w:numPr>
          <w:ilvl w:val="0"/>
          <w:numId w:val="1001"/>
        </w:numPr>
        <w:pStyle w:val="Compact"/>
      </w:pPr>
      <w:r>
        <w:rPr>
          <w:bCs/>
          <w:b/>
        </w:rPr>
        <w:t xml:space="preserve">Tourism and Hospitality:</w:t>
      </w:r>
      <w:r>
        <w:t xml:space="preserve"> </w:t>
      </w:r>
      <w:r>
        <w:t xml:space="preserve">As a premier tourist destination in</w:t>
      </w:r>
    </w:p>
    <w:p>
      <w:pPr>
        <w:numPr>
          <w:ilvl w:val="0"/>
          <w:numId w:val="1000"/>
        </w:numPr>
        <w:pStyle w:val="Compact"/>
      </w:pPr>
      <w:r>
        <w:t xml:space="preserve">Spain Valencia, seasonal revenue fluctuation is a critical factor. Analysts here often deal with dynamic forecasting models that account for high-seasonality cash flows.</w:t>
      </w:r>
    </w:p>
    <w:p>
      <w:pPr>
        <w:numPr>
          <w:ilvl w:val="0"/>
          <w:numId w:val="1001"/>
        </w:numPr>
        <w:pStyle w:val="Compact"/>
      </w:pPr>
      <w:r>
        <w:rPr>
          <w:bCs/>
          <w:b/>
        </w:rPr>
        <w:t xml:space="preserve">Agriculture and Citrus Exports:</w:t>
      </w:r>
      <w:r>
        <w:t xml:space="preserve"> </w:t>
      </w:r>
      <w:r>
        <w:t xml:space="preserve">Traditional yet evolving, this sector requires analysts skilled in agricultural subsidies compliance and sustainability reporting.</w:t>
      </w:r>
    </w:p>
    <w:bookmarkEnd w:id="23"/>
    <w:bookmarkEnd w:id="24"/>
    <w:bookmarkEnd w:id="25"/>
    <w:bookmarkStart w:id="29" w:name="role-analysis"/>
    <w:bookmarkStart w:id="28" w:name="X7e0948814faf76485a9806bcccfb545e76ff70c"/>
    <w:p>
      <w:pPr>
        <w:pStyle w:val="Heading2"/>
      </w:pPr>
      <w:r>
        <w:t xml:space="preserve">3. The Financial Analyst Profile: Core Competencies</w:t>
      </w:r>
    </w:p>
    <w:p>
      <w:pPr>
        <w:pStyle w:val="FirstParagraph"/>
      </w:pPr>
      <w:r>
        <w:t xml:space="preserve">In the context of this</w:t>
      </w:r>
    </w:p>
    <w:p>
      <w:pPr>
        <w:pStyle w:val="BodyText"/>
      </w:pPr>
      <w:r>
        <w:t xml:space="preserve">Lab Report, the</w:t>
      </w:r>
      <w:r>
        <w:t xml:space="preserve"> </w:t>
      </w:r>
      <w:r>
        <w:rPr>
          <w:bCs/>
          <w:b/>
        </w:rPr>
        <w:t xml:space="preserve">Financial Analyst</w:t>
      </w:r>
      <w:r>
        <w:t xml:space="preserve"> </w:t>
      </w:r>
      <w:r>
        <w:t xml:space="preserve">is defined not just as a number-cruncher, but as a strategic business partner. The role requires a synthesis of hard technical skills and soft cultural competencies specific to the region.</w:t>
      </w:r>
    </w:p>
    <w:bookmarkStart w:id="26" w:name="technical-proficiencies"/>
    <w:p>
      <w:pPr>
        <w:pStyle w:val="Heading3"/>
      </w:pPr>
      <w:r>
        <w:t xml:space="preserve">3.1 Technical Proficiencies</w:t>
      </w:r>
    </w:p>
    <w:p>
      <w:pPr>
        <w:pStyle w:val="FirstParagraph"/>
      </w:pPr>
      <w:r>
        <w:t xml:space="preserve">The modern</w:t>
      </w:r>
    </w:p>
    <w:p>
      <w:pPr>
        <w:pStyle w:val="BodyText"/>
      </w:pPr>
      <w:r>
        <w:t xml:space="preserve">Financial Analyst in Valencia is expected to master Advanced Excel, SQL for data extraction, and BI tools such as Power BI or Tableau. However, the most critical technical skill is proficiency in Spanish Accounting Standards (PGC) and International Financial Reporting Standards (IFRS). Given that many companies in</w:t>
      </w:r>
    </w:p>
    <w:p>
      <w:pPr>
        <w:pStyle w:val="BodyText"/>
      </w:pPr>
      <w:r>
        <w:t xml:space="preserve">Spain Valencia are subsidiaries of multinational corporations or have significant foreign investment, the ability to reconcile these accounting frameworks is paramount.</w:t>
      </w:r>
    </w:p>
    <w:bookmarkEnd w:id="26"/>
    <w:bookmarkStart w:id="27" w:name="regulatory-and-tax-knowledge"/>
    <w:p>
      <w:pPr>
        <w:pStyle w:val="Heading3"/>
      </w:pPr>
      <w:r>
        <w:t xml:space="preserve">3.2 Regulatory and Tax Knowledge</w:t>
      </w:r>
    </w:p>
    <w:p>
      <w:pPr>
        <w:pStyle w:val="FirstParagraph"/>
      </w:pPr>
      <w:r>
        <w:t xml:space="preserve">A unique aspect of working as a</w:t>
      </w:r>
    </w:p>
    <w:p>
      <w:pPr>
        <w:pStyle w:val="BodyText"/>
      </w:pPr>
      <w:r>
        <w:t xml:space="preserve">Financial Analyst in this region is the necessity to understand both national Spanish tax laws and specific regional fiscal policies. The Valencian government often offers incentives for innovation and foreign direct investment. An analyst must be adept at calculating the net present value (NPV) of projects considering these localized tax breaks, a variable that might not exist in other regions of</w:t>
      </w:r>
    </w:p>
    <w:p>
      <w:pPr>
        <w:pStyle w:val="BodyText"/>
      </w:pPr>
      <w:r>
        <w:t xml:space="preserve">Spain Valencia or Spain itself.</w:t>
      </w:r>
    </w:p>
    <w:bookmarkEnd w:id="27"/>
    <w:bookmarkEnd w:id="28"/>
    <w:bookmarkEnd w:id="29"/>
    <w:bookmarkStart w:id="34" w:name="methodology"/>
    <w:bookmarkStart w:id="33" w:name="Xc6e68694807cfcdc168a67b1312340729bad64c"/>
    <w:p>
      <w:pPr>
        <w:pStyle w:val="Heading2"/>
      </w:pPr>
      <w:r>
        <w:t xml:space="preserve">4. Methodological Analysis: The "Lab" Environment</w:t>
      </w:r>
    </w:p>
    <w:p>
      <w:pPr>
        <w:pStyle w:val="FirstParagraph"/>
      </w:pPr>
      <w:r>
        <w:t xml:space="preserve">This section treats the local business environment as a laboratory to observe how</w:t>
      </w:r>
    </w:p>
    <w:p>
      <w:pPr>
        <w:pStyle w:val="BodyText"/>
      </w:pPr>
      <w:r>
        <w:t xml:space="preserve">Financial Analysts apply their skills. We analyze three distinct "experiments" or scenarios observed in the Valencian market.</w:t>
      </w:r>
    </w:p>
    <w:bookmarkStart w:id="30" w:name="Xa447d10d91aef37a47c7cc38232c08552026ab4"/>
    <w:p>
      <w:pPr>
        <w:pStyle w:val="Heading3"/>
      </w:pPr>
      <w:r>
        <w:t xml:space="preserve">4.1 Scenario A: Cost Optimization in Manufacturing</w:t>
      </w:r>
    </w:p>
    <w:p>
      <w:pPr>
        <w:pStyle w:val="FirstParagraph"/>
      </w:pPr>
      <w:r>
        <w:t xml:space="preserve">In the ceramic industry of</w:t>
      </w:r>
    </w:p>
    <w:p>
      <w:pPr>
        <w:pStyle w:val="BodyText"/>
      </w:pPr>
      <w:r>
        <w:t xml:space="preserve">Spain Valencia, energy costs are a primary variable due to high gas consumption during firing processes. The financial analyst’s role here involves building predictive models for energy price spikes and suggesting hedging strategies. This requires deep collaboration with operations teams, highlighting that the analyst is embedded in operational decision-making.</w:t>
      </w:r>
    </w:p>
    <w:bookmarkEnd w:id="30"/>
    <w:bookmarkStart w:id="31" w:name="X68edf02ac7e172a627597f62ed477a4a4a32197"/>
    <w:p>
      <w:pPr>
        <w:pStyle w:val="Heading3"/>
      </w:pPr>
      <w:r>
        <w:t xml:space="preserve">4.2 Scenario B: Digital Transformation in SMEs</w:t>
      </w:r>
    </w:p>
    <w:p>
      <w:pPr>
        <w:pStyle w:val="FirstParagraph"/>
      </w:pPr>
      <w:r>
        <w:t xml:space="preserve">The Valencian economy is heavily populated by Small and Medium-sized Enterprises (SMEs). Many of these firms are undergoing digital transformation. The</w:t>
      </w:r>
    </w:p>
    <w:p>
      <w:pPr>
        <w:pStyle w:val="BodyText"/>
      </w:pPr>
      <w:r>
        <w:t xml:space="preserve">Financial Analyst acts as a change manager, implementing ERP systems (such as SAP or Oracle) that provide real-time financial data. This shift moves the role from retrospective reporting to prospective analytics, allowing for quicker strategic pivots in response to market changes.</w:t>
      </w:r>
    </w:p>
    <w:bookmarkEnd w:id="31"/>
    <w:bookmarkStart w:id="32" w:name="X864703154fb59c3c9c8f8e7070fa7e6a1bd9266"/>
    <w:p>
      <w:pPr>
        <w:pStyle w:val="Heading3"/>
      </w:pPr>
      <w:r>
        <w:t xml:space="preserve">4.3 Scenario C: Sustainability and ESG Reporting</w:t>
      </w:r>
    </w:p>
    <w:p>
      <w:pPr>
        <w:pStyle w:val="FirstParagraph"/>
      </w:pPr>
      <w:r>
        <w:t xml:space="preserve">With increasing pressure from EU regulations, companies in</w:t>
      </w:r>
    </w:p>
    <w:p>
      <w:pPr>
        <w:pStyle w:val="BodyText"/>
      </w:pPr>
      <w:r>
        <w:t xml:space="preserve">Spain Valencia are integrating Environmental, Social, and Governance (ESG) criteria into their financial reporting. The analyst is now responsible for quantifying carbon footprints and social impact metrics alongside traditional P&amp;L statements. This represents a significant evolution in the job description of the</w:t>
      </w:r>
    </w:p>
    <w:p>
      <w:pPr>
        <w:pStyle w:val="BodyText"/>
      </w:pPr>
      <w:r>
        <w:t xml:space="preserve">Financial Analyst.</w:t>
      </w:r>
    </w:p>
    <w:bookmarkEnd w:id="32"/>
    <w:bookmarkEnd w:id="33"/>
    <w:bookmarkEnd w:id="34"/>
    <w:bookmarkStart w:id="36" w:name="challenges"/>
    <w:bookmarkStart w:id="35" w:name="challenges-and-risk-factors"/>
    <w:p>
      <w:pPr>
        <w:pStyle w:val="Heading2"/>
      </w:pPr>
      <w:r>
        <w:t xml:space="preserve">5. Challenges and Risk Factors</w:t>
      </w:r>
    </w:p>
    <w:p>
      <w:pPr>
        <w:pStyle w:val="FirstParagraph"/>
      </w:pPr>
      <w:r>
        <w:t xml:space="preserve">No</w:t>
      </w:r>
    </w:p>
    <w:p>
      <w:pPr>
        <w:pStyle w:val="BodyText"/>
      </w:pPr>
      <w:r>
        <w:t xml:space="preserve">Lab Report is complete without addressing anomalies and risks. The role of the</w:t>
      </w:r>
    </w:p>
    <w:p>
      <w:pPr>
        <w:pStyle w:val="BodyText"/>
      </w:pPr>
      <w:r>
        <w:t xml:space="preserve">Financial Analyst in</w:t>
      </w:r>
    </w:p>
    <w:p>
      <w:pPr>
        <w:pStyle w:val="BodyText"/>
      </w:pPr>
      <w:r>
        <w:t xml:space="preserve">Spain Valencia faces several specific hurdles:</w:t>
      </w:r>
    </w:p>
    <w:p>
      <w:pPr>
        <w:numPr>
          <w:ilvl w:val="0"/>
          <w:numId w:val="1002"/>
        </w:numPr>
        <w:pStyle w:val="Compact"/>
      </w:pPr>
      <w:r>
        <w:rPr>
          <w:bCs/>
          <w:b/>
        </w:rPr>
        <w:t xml:space="preserve">Bureaucracy:</w:t>
      </w:r>
      <w:r>
        <w:t xml:space="preserve"> </w:t>
      </w:r>
      <w:r>
        <w:t xml:space="preserve">Administrative processes can be slow. Analysts must account for regulatory delays in their project timelines.</w:t>
      </w:r>
    </w:p>
    <w:p>
      <w:pPr>
        <w:numPr>
          <w:ilvl w:val="0"/>
          <w:numId w:val="1002"/>
        </w:numPr>
        <w:pStyle w:val="Compact"/>
      </w:pPr>
      <w:r>
        <w:rPr>
          <w:bCs/>
          <w:b/>
        </w:rPr>
        <w:t xml:space="preserve">Cultural Nuances:</w:t>
      </w:r>
      <w:r>
        <w:t xml:space="preserve"> </w:t>
      </w:r>
      <w:r>
        <w:t xml:space="preserve">Business relationships in Valencia are often built on personal trust (confianza). An analyst who relies solely on data without engaging in relationship-building may find their insights less influential among local stakeholders.</w:t>
      </w:r>
    </w:p>
    <w:p>
      <w:pPr>
        <w:numPr>
          <w:ilvl w:val="0"/>
          <w:numId w:val="1002"/>
        </w:numPr>
        <w:pStyle w:val="Compact"/>
      </w:pPr>
      <w:r>
        <w:rPr>
          <w:bCs/>
          <w:b/>
        </w:rPr>
        <w:t xml:space="preserve">Language Barrier:</w:t>
      </w:r>
      <w:r>
        <w:t xml:space="preserve"> </w:t>
      </w:r>
      <w:r>
        <w:t xml:space="preserve">While many executives speak English, internal documentation and tax filings are primarily in Spanish or Valencian. Fluency in these languages is non-negotiable for accurate financial analysis.</w:t>
      </w:r>
    </w:p>
    <w:bookmarkEnd w:id="35"/>
    <w:bookmarkEnd w:id="36"/>
    <w:bookmarkStart w:id="40" w:name="conclusion"/>
    <w:bookmarkStart w:id="39" w:name="conclusion-and-recommendations"/>
    <w:p>
      <w:pPr>
        <w:pStyle w:val="Heading2"/>
      </w:pPr>
      <w:r>
        <w:t xml:space="preserve">6. Conclusion and Recommendations</w:t>
      </w:r>
    </w:p>
    <w:p>
      <w:pPr>
        <w:pStyle w:val="FirstParagraph"/>
      </w:pPr>
      <w:r>
        <w:t xml:space="preserve">In conclusion, this</w:t>
      </w:r>
    </w:p>
    <w:p>
      <w:pPr>
        <w:pStyle w:val="BodyText"/>
      </w:pPr>
      <w:r>
        <w:t xml:space="preserve">Lab Report confirms that the position of</w:t>
      </w:r>
    </w:p>
    <w:p>
      <w:pPr>
        <w:pStyle w:val="BodyText"/>
      </w:pPr>
      <w:r>
        <w:t xml:space="preserve">Financial Analyst in</w:t>
      </w:r>
    </w:p>
    <w:p>
      <w:pPr>
        <w:pStyle w:val="BodyText"/>
      </w:pPr>
      <w:r>
        <w:t xml:space="preserve">Spain Valencia is complex, dynamic, and highly strategic. It is not a static role confined to back-office calculations but one that drives business strategy in a diverse industrial landscape.</w:t>
      </w:r>
    </w:p>
    <w:bookmarkStart w:id="37" w:name="summary-of-findings"/>
    <w:p>
      <w:pPr>
        <w:pStyle w:val="Heading3"/>
      </w:pPr>
      <w:r>
        <w:t xml:space="preserve">6.1 Summary of Findings</w:t>
      </w:r>
    </w:p>
    <w:p>
      <w:pPr>
        <w:numPr>
          <w:ilvl w:val="0"/>
          <w:numId w:val="1003"/>
        </w:numPr>
        <w:pStyle w:val="Compact"/>
      </w:pPr>
      <w:r>
        <w:t xml:space="preserve">The economic diversity of</w:t>
      </w:r>
    </w:p>
    <w:p>
      <w:pPr>
        <w:numPr>
          <w:ilvl w:val="0"/>
          <w:numId w:val="1000"/>
        </w:numPr>
        <w:pStyle w:val="Compact"/>
      </w:pPr>
      <w:r>
        <w:t xml:space="preserve">Spain Valencia requires analysts to have cross-sector knowledge.</w:t>
      </w:r>
    </w:p>
    <w:p>
      <w:pPr>
        <w:numPr>
          <w:ilvl w:val="0"/>
          <w:numId w:val="1003"/>
        </w:numPr>
        <w:pStyle w:val="Compact"/>
      </w:pPr>
      <w:r>
        <w:t xml:space="preserve">Tax incentives and regional policies significantly influence financial modeling.</w:t>
      </w:r>
    </w:p>
    <w:p>
      <w:pPr>
        <w:numPr>
          <w:ilvl w:val="0"/>
          <w:numId w:val="1003"/>
        </w:numPr>
        <w:pStyle w:val="Compact"/>
      </w:pPr>
      <w:r>
        <w:t xml:space="preserve">Digital transformation and ESG compliance are reshaping the core competencies required for the role.</w:t>
      </w:r>
    </w:p>
    <w:bookmarkEnd w:id="37"/>
    <w:bookmarkStart w:id="38" w:name="recommendations"/>
    <w:p>
      <w:pPr>
        <w:pStyle w:val="Heading3"/>
      </w:pPr>
      <w:r>
        <w:t xml:space="preserve">6.2 Recommendations</w:t>
      </w:r>
    </w:p>
    <w:p>
      <w:pPr>
        <w:pStyle w:val="FirstParagraph"/>
      </w:pPr>
      <w:r>
        <w:t xml:space="preserve">For organizations seeking to hire or train</w:t>
      </w:r>
    </w:p>
    <w:p>
      <w:pPr>
        <w:pStyle w:val="BodyText"/>
      </w:pPr>
      <w:r>
        <w:t xml:space="preserve">Financial Analysts in this region, we recommend:</w:t>
      </w:r>
    </w:p>
    <w:p>
      <w:pPr>
        <w:numPr>
          <w:ilvl w:val="0"/>
          <w:numId w:val="1004"/>
        </w:numPr>
        <w:pStyle w:val="Compact"/>
      </w:pPr>
      <w:r>
        <w:t xml:space="preserve">Prioritizing candidates with bilingual proficiency (English/Spanish) and knowledge of Valencian regional tax law.</w:t>
      </w:r>
    </w:p>
    <w:p>
      <w:pPr>
        <w:numPr>
          <w:ilvl w:val="0"/>
          <w:numId w:val="1004"/>
        </w:numPr>
        <w:pStyle w:val="Compact"/>
      </w:pPr>
      <w:r>
        <w:t xml:space="preserve">Investing in continuous training for data analytics and ESG reporting standards.</w:t>
      </w:r>
    </w:p>
    <w:p>
      <w:pPr>
        <w:numPr>
          <w:ilvl w:val="0"/>
          <w:numId w:val="1004"/>
        </w:numPr>
        <w:pStyle w:val="Compact"/>
      </w:pPr>
      <w:r>
        <w:t xml:space="preserve">Fostering a culture where financial data is integrated early in strategic planning, reflecting the collaborative nature of business in</w:t>
      </w:r>
    </w:p>
    <w:p>
      <w:pPr>
        <w:numPr>
          <w:ilvl w:val="0"/>
          <w:numId w:val="1000"/>
        </w:numPr>
        <w:pStyle w:val="Compact"/>
      </w:pPr>
      <w:r>
        <w:t xml:space="preserve">Spain Valencia.</w:t>
      </w:r>
    </w:p>
    <w:p>
      <w:pPr>
        <w:pStyle w:val="FirstParagraph"/>
      </w:pPr>
      <w:r>
        <w:t xml:space="preserve">This document serves as a foundational reference for understanding the intricacies of finance within this vibrant Spanish region. The interplay between traditional industry and modern financial technology defines the current state and future trajectory of the</w:t>
      </w:r>
    </w:p>
    <w:p>
      <w:pPr>
        <w:pStyle w:val="BodyText"/>
      </w:pPr>
      <w:r>
        <w:t xml:space="preserve">Financial Analyst role in</w:t>
      </w:r>
    </w:p>
    <w:p>
      <w:pPr>
        <w:pStyle w:val="BodyText"/>
      </w:pPr>
      <w:r>
        <w:t xml:space="preserve">Spain Valencia.</w:t>
      </w:r>
    </w:p>
    <w:bookmarkEnd w:id="38"/>
    <w:bookmarkEnd w:id="39"/>
    <w:bookmarkEnd w:id="40"/>
    <w:p>
      <w:pPr>
        <w:pStyle w:val="BodyText"/>
      </w:pPr>
      <w:r>
        <w:t xml:space="preserve">© 2023 Financial Analysis Research Institute. All rights reserved. This lab report is intended for professional use in the economic analysis of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Spain Valencia</dc:title>
  <dc:creator/>
  <dc:language>en</dc:language>
  <cp:keywords/>
  <dcterms:created xsi:type="dcterms:W3CDTF">2026-07-29T09:50:22Z</dcterms:created>
  <dcterms:modified xsi:type="dcterms:W3CDTF">2026-07-29T09:50:22Z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