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2924aebfd2f1ea884ee955e2599344a2a412e91"/>
    <w:p>
      <w:pPr>
        <w:pStyle w:val="Heading1"/>
      </w:pPr>
      <w:r>
        <w:t xml:space="preserve">Lab Report: The Role of the Financial Analyst in Tanzania Dar es Salaam</w:t>
      </w:r>
    </w:p>
    <w:p>
      <w:pPr>
        <w:pStyle w:val="FirstParagraph"/>
      </w:pPr>
      <w:r>
        <w:rPr>
          <w:bCs/>
          <w:b/>
        </w:rPr>
        <w:t xml:space="preserve">Date:</w:t>
      </w:r>
      <w:r>
        <w:t xml:space="preserve"> </w:t>
      </w:r>
      <w:r>
        <w:t xml:space="preserve">May 24, 2024</w:t>
      </w:r>
      <w:r>
        <w:br/>
      </w:r>
      <w:r>
        <w:rPr>
          <w:bCs/>
          <w:b/>
        </w:rPr>
        <w:t xml:space="preserve">Purpose:</w:t>
      </w:r>
      <w:r>
        <w:t xml:space="preserve">To evaluate the operational dynamics, regulatory requirements, and strategic impact of Financial Analysts within the economic ecosystem of Tanzania Dar es Salaam.</w:t>
      </w:r>
      <w:r>
        <w:br/>
      </w:r>
      <w:r>
        <w:rPr>
          <w:bCs/>
          <w:b/>
        </w:rPr>
        <w:t xml:space="preserve">Subject Scope:</w:t>
      </w:r>
      <w:r>
        <w:t xml:space="preserve">Corporate Finance, Regulatory Compliance (BOT), and Market Analysis in East Africa.</w:t>
      </w:r>
    </w:p>
    <w:bookmarkStart w:id="20" w:name="introduction"/>
    <w:p>
      <w:pPr>
        <w:pStyle w:val="Heading2"/>
      </w:pPr>
      <w:r>
        <w:t xml:space="preserve">1. Introduction</w:t>
      </w:r>
    </w:p>
    <w:p>
      <w:pPr>
        <w:pStyle w:val="FirstParagraph"/>
      </w:pPr>
      <w:r>
        <w:t xml:space="preserve">The city of</w:t>
      </w:r>
      <w:r>
        <w:t xml:space="preserve"> </w:t>
      </w:r>
      <w:r>
        <w:rPr>
          <w:bCs/>
          <w:b/>
        </w:rPr>
        <w:t xml:space="preserve">Tanzania Dar es Salaam</w:t>
      </w:r>
      <w:r>
        <w:t xml:space="preserve"> </w:t>
      </w:r>
      <w:r>
        <w:t xml:space="preserve">serves as the commercial hub and primary gateway for trade within Tanzania. As a rapidly developing metropolis with a growing population exceeding five million people, the financial sector in this region is witnessing significant transformation driven by digital innovation, infrastructure development, and integration into broader East African Community (EAC) markets. Central to this evolution is the role of the</w:t>
      </w:r>
      <w:r>
        <w:t xml:space="preserve"> </w:t>
      </w:r>
      <w:r>
        <w:rPr>
          <w:bCs/>
          <w:b/>
        </w:rPr>
        <w:t xml:space="preserve">Financial Analyst</w:t>
      </w:r>
      <w:r>
        <w:t xml:space="preserve">. This report documents the critical functions performed by these professionals, analyzing how they navigate local regulatory frameworks such as those set by the Bank of Tanzania (BOT) and contribute to sustainable economic growth in</w:t>
      </w:r>
      <w:r>
        <w:t xml:space="preserve"> </w:t>
      </w:r>
      <w:r>
        <w:rPr>
          <w:bCs/>
          <w:b/>
        </w:rPr>
        <w:t xml:space="preserve">Tanzania Dar es Salaam</w:t>
      </w:r>
      <w:r>
        <w:t xml:space="preserve">.</w:t>
      </w:r>
    </w:p>
    <w:bookmarkEnd w:id="20"/>
    <w:bookmarkStart w:id="21" w:name="objectives-of-the-financial-analyst-role"/>
    <w:p>
      <w:pPr>
        <w:pStyle w:val="Heading2"/>
      </w:pPr>
      <w:r>
        <w:t xml:space="preserve">2. Objectives of the Financial Analyst Role</w:t>
      </w:r>
    </w:p>
    <w:p>
      <w:pPr>
        <w:pStyle w:val="FirstParagraph"/>
      </w:pPr>
      <w:r>
        <w:t xml:space="preserve">The primary objective for a</w:t>
      </w:r>
      <w:r>
        <w:t xml:space="preserve"> </w:t>
      </w:r>
      <w:r>
        <w:rPr>
          <w:bCs/>
          <w:b/>
        </w:rPr>
        <w:t xml:space="preserve">Financial Analyst</w:t>
      </w:r>
      <w:r>
        <w:t xml:space="preserve"> </w:t>
      </w:r>
      <w:r>
        <w:t xml:space="preserve">operating in this jurisdiction is to provide data-driven insights that facilitate sound investment decisions, risk management, and strategic planning. Specific goals include:</w:t>
      </w:r>
    </w:p>
    <w:p>
      <w:pPr>
        <w:numPr>
          <w:ilvl w:val="0"/>
          <w:numId w:val="1001"/>
        </w:numPr>
        <w:pStyle w:val="Compact"/>
      </w:pPr>
      <w:r>
        <w:rPr>
          <w:bCs/>
          <w:b/>
        </w:rPr>
        <w:t xml:space="preserve">Economic Forecasting:</w:t>
      </w:r>
      <w:r>
        <w:t xml:space="preserve"> </w:t>
      </w:r>
      <w:r>
        <w:t xml:space="preserve">Analyzing macroeconomic trends specific to East Africa to predict currency fluctuations (TZS vs USD) and inflation rates.</w:t>
      </w:r>
    </w:p>
    <w:p>
      <w:pPr>
        <w:numPr>
          <w:ilvl w:val="0"/>
          <w:numId w:val="1001"/>
        </w:numPr>
        <w:pStyle w:val="Compact"/>
      </w:pPr>
      <w:r>
        <w:rPr>
          <w:bCs/>
          <w:b/>
        </w:rPr>
        <w:t xml:space="preserve">Capital Allocation:</w:t>
      </w:r>
      <w:r>
        <w:t xml:space="preserve"> </w:t>
      </w:r>
      <w:r>
        <w:t xml:space="preserve">Assisting corporations in</w:t>
      </w:r>
      <w:r>
        <w:t xml:space="preserve"> </w:t>
      </w:r>
      <w:r>
        <w:rPr>
          <w:bCs/>
          <w:b/>
        </w:rPr>
        <w:t xml:space="preserve">Tanzania Dar es Salaam</w:t>
      </w:r>
      <w:r>
        <w:t xml:space="preserve"> </w:t>
      </w:r>
      <w:r>
        <w:t xml:space="preserve">in determining the optimal mix of debt and equity financing for expansion projects, particularly in real estate, telecommunications, and manufacturing.</w:t>
      </w:r>
    </w:p>
    <w:p>
      <w:pPr>
        <w:numPr>
          <w:ilvl w:val="0"/>
          <w:numId w:val="1001"/>
        </w:numPr>
        <w:pStyle w:val="Compact"/>
      </w:pPr>
      <w:r>
        <w:rPr>
          <w:bCs/>
          <w:b/>
        </w:rPr>
        <w:t xml:space="preserve">Risk Mitigation:</w:t>
      </w:r>
      <w:r>
        <w:t xml:space="preserve"> </w:t>
      </w:r>
      <w:r>
        <w:t xml:space="preserve">Identifying potential financial risks associated with cross-border trade within the EAC region.</w:t>
      </w:r>
    </w:p>
    <w:bookmarkEnd w:id="21"/>
    <w:bookmarkStart w:id="22" w:name="regulatory-environment-and-compliance"/>
    <w:p>
      <w:pPr>
        <w:pStyle w:val="Heading2"/>
      </w:pPr>
      <w:r>
        <w:t xml:space="preserve">3. Regulatory Environment and Compliance</w:t>
      </w:r>
    </w:p>
    <w:p>
      <w:pPr>
        <w:pStyle w:val="FirstParagraph"/>
      </w:pPr>
      <w:r>
        <w:t xml:space="preserve">A defining characteristic of working as a</w:t>
      </w:r>
      <w:r>
        <w:t xml:space="preserve"> </w:t>
      </w:r>
      <w:r>
        <w:rPr>
          <w:bCs/>
          <w:b/>
        </w:rPr>
        <w:t xml:space="preserve">Financial Analyst</w:t>
      </w:r>
      <w:r>
        <w:t xml:space="preserve"> </w:t>
      </w:r>
      <w:r>
        <w:t xml:space="preserve">in</w:t>
      </w:r>
      <w:r>
        <w:t xml:space="preserve"> </w:t>
      </w:r>
      <w:r>
        <w:rPr>
          <w:bCs/>
          <w:b/>
        </w:rPr>
        <w:t xml:space="preserve">Tanzania Dar es Salaam</w:t>
      </w:r>
      <w:r>
        <w:t xml:space="preserve"> </w:t>
      </w:r>
      <w:r>
        <w:t xml:space="preserve">is the necessity to adhere to strict local regulations. The financial landscape is heavily influenced by the Bank of Tanzania (BOT) and the Capital Markets and Securities Authority (CMSA). The analyst must ensure that all financial modeling and reporting comply with International Financial Reporting Standards (IFRS), which have been fully adopted in Tanzania.</w:t>
      </w:r>
    </w:p>
    <w:p>
      <w:pPr>
        <w:pStyle w:val="BodyText"/>
      </w:pPr>
      <w:r>
        <w:t xml:space="preserve">Furthermore, recent anti-money laundering (AML) laws require analysts to perform rigorous due diligence on client transactions. In the context of</w:t>
      </w:r>
      <w:r>
        <w:t xml:space="preserve"> </w:t>
      </w:r>
      <w:r>
        <w:rPr>
          <w:bCs/>
          <w:b/>
        </w:rPr>
        <w:t xml:space="preserve">Tanzania Dar es Salaam</w:t>
      </w:r>
      <w:r>
        <w:t xml:space="preserve">, where international trade is paramount, understanding foreign exchange controls is essential for maintaining operational liquidity and compliance.</w:t>
      </w:r>
    </w:p>
    <w:bookmarkEnd w:id="22"/>
    <w:bookmarkStart w:id="23" w:name="methodology-market-analysis-tools"/>
    <w:p>
      <w:pPr>
        <w:pStyle w:val="Heading2"/>
      </w:pPr>
      <w:r>
        <w:t xml:space="preserve">4. Methodology: Market Analysis Tools</w:t>
      </w:r>
    </w:p>
    <w:p>
      <w:pPr>
        <w:pStyle w:val="FirstParagraph"/>
      </w:pPr>
      <w:r>
        <w:t xml:space="preserve">To fulfill their duties effectively,</w:t>
      </w:r>
      <w:r>
        <w:t xml:space="preserve"> </w:t>
      </w:r>
      <w:r>
        <w:rPr>
          <w:bCs/>
          <w:b/>
        </w:rPr>
        <w:t xml:space="preserve">Financial Analysts</w:t>
      </w:r>
      <w:r>
        <w:t xml:space="preserve"> </w:t>
      </w:r>
      <w:r>
        <w:t xml:space="preserve">in this region utilize a combination of traditional quantitative methods and emerging digital tools:</w:t>
      </w:r>
    </w:p>
    <w:p>
      <w:pPr>
        <w:numPr>
          <w:ilvl w:val="0"/>
          <w:numId w:val="1002"/>
        </w:numPr>
        <w:pStyle w:val="Compact"/>
      </w:pPr>
      <w:r>
        <w:rPr>
          <w:bCs/>
          <w:b/>
        </w:rPr>
        <w:t xml:space="preserve">Predictive Modeling:</w:t>
      </w:r>
      <w:r>
        <w:t xml:space="preserve"> </w:t>
      </w:r>
      <w:r>
        <w:t xml:space="preserve">Using software such as Bloomberg Terminal or local equivalents to forecast stock performance on the Dar es Salaam Stock Exchange (DSE).</w:t>
      </w:r>
    </w:p>
    <w:p>
      <w:pPr>
        <w:numPr>
          <w:ilvl w:val="0"/>
          <w:numId w:val="1002"/>
        </w:numPr>
        <w:pStyle w:val="Compact"/>
      </w:pPr>
      <w:r>
        <w:rPr>
          <w:bCs/>
          <w:b/>
        </w:rPr>
        <w:t xml:space="preserve">Econometric Analysis:</w:t>
      </w:r>
      <w:r>
        <w:t xml:space="preserve"> </w:t>
      </w:r>
      <w:r>
        <w:t xml:space="preserve">Evaluating how global commodity prices (such as gold, coffee, and cashews) impact the local economy of</w:t>
      </w:r>
      <w:r>
        <w:t xml:space="preserve"> </w:t>
      </w:r>
      <w:r>
        <w:rPr>
          <w:bCs/>
          <w:b/>
        </w:rPr>
        <w:t xml:space="preserve">Tanzania Dar es Salaam</w:t>
      </w:r>
      <w:r>
        <w:t xml:space="preserve">.</w:t>
      </w:r>
    </w:p>
    <w:p>
      <w:pPr>
        <w:numPr>
          <w:ilvl w:val="0"/>
          <w:numId w:val="1002"/>
        </w:numPr>
        <w:pStyle w:val="Compact"/>
      </w:pPr>
      <w:r>
        <w:rPr>
          <w:bCs/>
          <w:b/>
        </w:rPr>
        <w:t xml:space="preserve">Digital Payment Integration:</w:t>
      </w:r>
      <w:r>
        <w:t xml:space="preserve"> </w:t>
      </w:r>
      <w:r>
        <w:t xml:space="preserve">Analyzing trends in mobile money platforms like M-Pesa and Tigo Pesa, which have revolutionized micro-finance and retail banking in the city.</w:t>
      </w:r>
    </w:p>
    <w:bookmarkEnd w:id="23"/>
    <w:bookmarkStart w:id="24" w:name="findings-key-sectors-driving-demand"/>
    <w:p>
      <w:pPr>
        <w:pStyle w:val="Heading2"/>
      </w:pPr>
      <w:r>
        <w:t xml:space="preserve">5. Findings: Key Sectors Driving Demand</w:t>
      </w:r>
    </w:p>
    <w:p>
      <w:pPr>
        <w:pStyle w:val="FirstParagraph"/>
      </w:pPr>
      <w:r>
        <w:t xml:space="preserve">The demand for skilled</w:t>
      </w:r>
      <w:r>
        <w:t xml:space="preserve"> </w:t>
      </w:r>
      <w:r>
        <w:rPr>
          <w:bCs/>
          <w:b/>
        </w:rPr>
        <w:t xml:space="preserve">Financial Analysts</w:t>
      </w:r>
      <w:r>
        <w:t xml:space="preserve"> </w:t>
      </w:r>
      <w:r>
        <w:t xml:space="preserve">in</w:t>
      </w:r>
      <w:r>
        <w:t xml:space="preserve"> </w:t>
      </w:r>
      <w:r>
        <w:rPr>
          <w:bCs/>
          <w:b/>
        </w:rPr>
        <w:t xml:space="preserve">Tanzania Dar es Salaam</w:t>
      </w:r>
      <w:r>
        <w:t xml:space="preserve"> </w:t>
      </w:r>
      <w:r>
        <w:t xml:space="preserve">is particularly high in three key sectors:</w:t>
      </w:r>
    </w:p>
    <w:p>
      <w:pPr>
        <w:pStyle w:val="BodyText"/>
      </w:pPr>
      <w:r>
        <w:t xml:space="preserve">Sector</w:t>
      </w:r>
    </w:p>
    <w:p>
      <w:pPr>
        <w:pStyle w:val="BodyText"/>
      </w:pPr>
      <w:r>
        <w:t xml:space="preserve">Analytical Focus</w:t>
      </w:r>
    </w:p>
    <w:p>
      <w:pPr>
        <w:pStyle w:val="BodyText"/>
      </w:pPr>
      <w:r>
        <w:t xml:space="preserve">Impact on Dar es Salaam Economy</w:t>
      </w:r>
    </w:p>
    <w:p>
      <w:pPr>
        <w:pStyle w:val="BodyText"/>
      </w:pPr>
      <w:r>
        <w:rPr>
          <w:bCs/>
          <w:b/>
        </w:rPr>
        <w:t xml:space="preserve">Tourism &amp; Hospitality</w:t>
      </w:r>
    </w:p>
    <w:p>
      <w:pPr>
        <w:pStyle w:val="BodyText"/>
      </w:pPr>
      <w:r>
        <w:t xml:space="preserve">Cash flow management, seasonality forecasting, and foreign exchange hedging.</w:t>
      </w:r>
    </w:p>
    <w:p>
      <w:pPr>
        <w:pStyle w:val="BodyText"/>
      </w:pPr>
      <w:r>
        <w:t xml:space="preserve">Sustains the service industry backbone of the city, ensuring liquidity during peak tourist seasons.</w:t>
      </w:r>
    </w:p>
    <w:p>
      <w:pPr>
        <w:pStyle w:val="BodyText"/>
      </w:pPr>
      <w:r>
        <w:rPr>
          <w:bCs/>
          <w:b/>
        </w:rPr>
        <w:t xml:space="preserve">Conglomerates &amp; Construction</w:t>
      </w:r>
    </w:p>
    <w:p>
      <w:pPr>
        <w:pStyle w:val="BodyText"/>
      </w:pPr>
      <w:r>
        <w:t xml:space="preserve">Cost-benefit analysis for major infrastructure projects (e.g., Standard Gauge Railway extensions).</w:t>
      </w:r>
    </w:p>
    <w:p>
      <w:pPr>
        <w:pStyle w:val="BodyText"/>
      </w:pPr>
      <w:r>
        <w:t xml:space="preserve">Fuels urban development and modernization of port facilities.</w:t>
      </w:r>
    </w:p>
    <w:p>
      <w:pPr>
        <w:pStyle w:val="BodyText"/>
      </w:pPr>
      <w:r>
        <w:rPr>
          <w:bCs/>
          <w:b/>
        </w:rPr>
        <w:t xml:space="preserve">Fintech &amp; Banking</w:t>
      </w:r>
    </w:p>
    <w:p>
      <w:pPr>
        <w:pStyle w:val="BodyText"/>
      </w:pPr>
      <w:r>
        <w:t xml:space="preserve">User acquisition cost analysis, credit risk scoring for unbanked populations.</w:t>
      </w:r>
    </w:p>
    <w:p>
      <w:pPr>
        <w:pStyle w:val="BodyText"/>
      </w:pPr>
      <w:r>
        <w:t xml:space="preserve">.</w:t>
      </w:r>
    </w:p>
    <w:p>
      <w:pPr>
        <w:pStyle w:val="BodyText"/>
      </w:pPr>
      <w:r>
        <w:t xml:space="preserve">This sector is rapidly expanding digital inclusion across the city.</w:t>
      </w:r>
    </w:p>
    <w:bookmarkEnd w:id="24"/>
    <w:bookmarkStart w:id="25" w:name="challenges-and-constraints"/>
    <w:p>
      <w:pPr>
        <w:pStyle w:val="Heading2"/>
      </w:pPr>
      <w:r>
        <w:t xml:space="preserve">6. Challenges and Constraints</w:t>
      </w:r>
    </w:p>
    <w:p>
      <w:pPr>
        <w:pStyle w:val="FirstParagraph"/>
      </w:pPr>
      <w:r>
        <w:t xml:space="preserve">The document identifies several hurdles faced by the</w:t>
      </w:r>
      <w:r>
        <w:t xml:space="preserve"> </w:t>
      </w:r>
      <w:r>
        <w:rPr>
          <w:bCs/>
          <w:b/>
        </w:rPr>
        <w:t xml:space="preserve">Financial Analyst</w:t>
      </w:r>
      <w:r>
        <w:t xml:space="preserve">:</w:t>
      </w:r>
      <w:r>
        <w:br/>
      </w:r>
      <w:r>
        <w:rPr>
          <w:bCs/>
          <w:b/>
        </w:rPr>
        <w:t xml:space="preserve">Data Scarcity:</w:t>
      </w:r>
      <w:r>
        <w:t xml:space="preserve"> </w:t>
      </w:r>
      <w:r>
        <w:rPr>
          <w:bCs/>
          <w:b/>
        </w:rPr>
        <w:t xml:space="preserve">Currency Volatility:</w:t>
      </w:r>
      <w:r>
        <w:br/>
      </w:r>
      <w:r>
        <w:t xml:space="preserve">Fluctuations in the Tanzanian Shilling require constant monitoring and agile adjustment of financial strategies.</w:t>
      </w:r>
      <w:r>
        <w:br/>
      </w:r>
      <w:r>
        <w:rPr>
          <w:bCs/>
          <w:b/>
        </w:rPr>
        <w:t xml:space="preserve">Skill Gap:</w:t>
      </w:r>
      <w:r>
        <w:br/>
      </w:r>
      <w:r>
        <w:t xml:space="preserve">There is a high demand for analysts with specialized skills in data science and machine learning, necessitating continuous professional development.</w:t>
      </w:r>
    </w:p>
    <w:bookmarkEnd w:id="25"/>
    <w:bookmarkStart w:id="26" w:name="recommendations"/>
    <w:p>
      <w:pPr>
        <w:pStyle w:val="Heading2"/>
      </w:pPr>
      <w:r>
        <w:t xml:space="preserve">7. Recommendations</w:t>
      </w:r>
    </w:p>
    <w:p>
      <w:pPr>
        <w:pStyle w:val="FirstParagraph"/>
      </w:pPr>
      <w:r>
        <w:t xml:space="preserve">To optimize the contribution of the</w:t>
      </w:r>
      <w:r>
        <w:t xml:space="preserve"> </w:t>
      </w:r>
      <w:r>
        <w:rPr>
          <w:bCs/>
          <w:b/>
        </w:rPr>
        <w:t xml:space="preserve">Financial Analyst</w:t>
      </w:r>
    </w:p>
    <w:p>
      <w:pPr>
        <w:pStyle w:val="BodyText"/>
      </w:pPr>
      <w:r>
        <w:t xml:space="preserve">.</w:t>
      </w:r>
    </w:p>
    <w:p>
      <w:pPr>
        <w:pStyle w:val="BodyText"/>
      </w:pPr>
      <w:r>
        <w:t xml:space="preserve">To enhance the efficacy of financial analysis in</w:t>
      </w:r>
      <w:r>
        <w:t xml:space="preserve"> </w:t>
      </w:r>
      <w:r>
        <w:rPr>
          <w:bCs/>
          <w:b/>
        </w:rPr>
        <w:t xml:space="preserve">Tanzania Dar es Salaam</w:t>
      </w:r>
      <w:r>
        <w:t xml:space="preserve">, it is recommended that:</w:t>
      </w:r>
    </w:p>
    <w:p>
      <w:pPr>
        <w:numPr>
          <w:ilvl w:val="0"/>
          <w:numId w:val="1003"/>
        </w:numPr>
        <w:pStyle w:val="Compact"/>
      </w:pPr>
      <w:r>
        <w:t xml:space="preserve">Financial institutions invest in advanced analytics training for local talent.</w:t>
      </w:r>
    </w:p>
    <w:p>
      <w:pPr>
        <w:numPr>
          <w:ilvl w:val="0"/>
          <w:numId w:val="1003"/>
        </w:numPr>
        <w:pStyle w:val="Compact"/>
      </w:pPr>
      <w:r>
        <w:t xml:space="preserve">The government continues to improve data infrastructure and transparency to facilitate better forecasting models.</w:t>
      </w:r>
    </w:p>
    <w:p>
      <w:pPr>
        <w:numPr>
          <w:ilvl w:val="0"/>
          <w:numId w:val="1003"/>
        </w:numPr>
        <w:pStyle w:val="Compact"/>
      </w:pPr>
      <w:r>
        <w:t xml:space="preserve">Analysts actively engage with regional stakeholders across the EAC to broaden their economic perspective beyond just local markets.</w:t>
      </w:r>
    </w:p>
    <w:p>
      <w:pPr>
        <w:pStyle w:val="FirstParagraph"/>
      </w:pPr>
      <w:r>
        <w:t xml:space="preserve">8. Conclusion</w:t>
      </w:r>
    </w:p>
    <w:p>
      <w:pPr>
        <w:pStyle w:val="BodyText"/>
      </w:pPr>
      <w:r>
        <w:t xml:space="preserve">In conclusion, the</w:t>
      </w:r>
      <w:r>
        <w:t xml:space="preserve"> </w:t>
      </w:r>
      <w:r>
        <w:rPr>
          <w:bCs/>
          <w:b/>
        </w:rPr>
        <w:t xml:space="preserve">Financial Analyst</w:t>
      </w:r>
      <w:r>
        <w:br/>
      </w:r>
      <w:r>
        <w:t xml:space="preserve">is not merely a back-office functionary but a pivotal strategic partner in the growth of</w:t>
      </w:r>
      <w:r>
        <w:t xml:space="preserve"> </w:t>
      </w:r>
      <w:r>
        <w:rPr>
          <w:bCs/>
          <w:b/>
        </w:rPr>
        <w:t xml:space="preserve">Tanzania Dar es Salaam</w:t>
      </w:r>
      <w:r>
        <w:t xml:space="preserve">. By navigating complex regulatory environments and leveraging local economic trends, these professionals enable businesses to thrive in one of East Africa’s most dynamic markets. The continued evolution of this role will be critical for sustaining investment confidence and economic stability in the region.</w:t>
      </w:r>
    </w:p>
    <w:p>
      <w:pPr>
        <w:pStyle w:val="BodyText"/>
      </w:pPr>
      <w:r>
        <w:rPr>
          <w:iCs/>
          <w:i/>
        </w:rPr>
        <w:t xml:space="preserve">This report was prepared strictly in accordance with international reporting standards, tailored specifically for the context of Tanzania Dar es Salaam.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Tanzania Dar es Salaam</dc:title>
  <dc:creator/>
  <dc:language>en</dc:language>
  <cp:keywords/>
  <dcterms:created xsi:type="dcterms:W3CDTF">2026-07-29T18:06:24Z</dcterms:created>
  <dcterms:modified xsi:type="dcterms:W3CDTF">2026-07-29T18:06:24Z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