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Operations</w:t>
      </w:r>
      <w:r>
        <w:t xml:space="preserve"> </w:t>
      </w:r>
      <w:r>
        <w:t xml:space="preserve">in</w:t>
      </w:r>
      <w:r>
        <w:t xml:space="preserve"> </w:t>
      </w:r>
      <w:r>
        <w:t xml:space="preserve">Turkey</w:t>
      </w:r>
      <w:r>
        <w:t xml:space="preserve"> </w:t>
      </w:r>
      <w:r>
        <w:t xml:space="preserve">Ankara</w:t>
      </w:r>
    </w:p>
    <w:bookmarkStart w:id="20" w:name="X9f02fcc918269f7a26bfe467f7c58fd3f2477e9"/>
    <w:p>
      <w:pPr>
        <w:pStyle w:val="Heading1"/>
      </w:pPr>
      <w:r>
        <w:t xml:space="preserve">LABORATORY REPORT ON FINANCIAL ANALYST METRICS</w:t>
      </w:r>
    </w:p>
    <w:p>
      <w:pPr>
        <w:pStyle w:val="FirstParagraph"/>
      </w:pPr>
      <w:r>
        <w:rPr>
          <w:bCs/>
          <w:b/>
        </w:rPr>
        <w:t xml:space="preserve">Focusing on the Economic Ecosystem of Turkey, Ankara</w:t>
      </w:r>
    </w:p>
    <w:bookmarkEnd w:id="20"/>
    <w:p>
      <w:pPr>
        <w:pStyle w:val="BodyText"/>
      </w:pPr>
      <w:r>
        <w:rPr>
          <w:bCs/>
          <w:b/>
        </w:rPr>
        <w:t xml:space="preserve">Date:</w:t>
      </w:r>
      <w:r>
        <w:t xml:space="preserve"> </w:t>
      </w:r>
      <w:r>
        <w:t xml:space="preserve">October 26, 2023</w:t>
      </w:r>
    </w:p>
    <w:p>
      <w:pPr>
        <w:pStyle w:val="BodyText"/>
      </w:pPr>
      <w:r>
        <w:rPr>
          <w:bCs/>
          <w:b/>
        </w:rPr>
        <w:t xml:space="preserve">Laboratory Location:</w:t>
      </w:r>
      <w:r>
        <w:t xml:space="preserve"> </w:t>
      </w:r>
      <w:r>
        <w:t xml:space="preserve">Ankara Business District, Republic of Turkey</w:t>
      </w:r>
    </w:p>
    <w:p>
      <w:pPr>
        <w:pStyle w:val="BodyText"/>
      </w:pPr>
      <w:r>
        <w:rPr>
          <w:bCs/>
          <w:b/>
        </w:rPr>
        <w:t xml:space="preserve">Subject:</w:t>
      </w:r>
      <w:r>
        <w:t xml:space="preserve">The Role and Impact of the Financial Analyst in the Turkish Capital Market</w:t>
      </w:r>
    </w:p>
    <w:p>
      <w:pPr>
        <w:pStyle w:val="BodyText"/>
      </w:pPr>
      <w:r>
        <w:rPr>
          <w:bCs/>
          <w:b/>
        </w:rPr>
        <w:t xml:space="preserve">Status:</w:t>
      </w:r>
      <w:r>
        <w:t xml:space="preserve">In-Progress / Analysis Phase 2</w:t>
      </w:r>
    </w:p>
    <w:bookmarkStart w:id="21" w:name="introduction-and-objective"/>
    <w:p>
      <w:pPr>
        <w:pStyle w:val="Heading2"/>
      </w:pPr>
      <w:r>
        <w:t xml:space="preserve">1.0 Introduction and Objective</w:t>
      </w:r>
    </w:p>
    <w:p>
      <w:pPr>
        <w:pStyle w:val="FirstParagraph"/>
      </w:pPr>
      <w:r>
        <w:t xml:space="preserve">This lab report aims to dissect the operational dynamics, challenges, and strategic importance of the</w:t>
      </w:r>
      <w:r>
        <w:t xml:space="preserve"> </w:t>
      </w:r>
      <w:r>
        <w:rPr>
          <w:bCs/>
          <w:b/>
        </w:rPr>
        <w:t xml:space="preserve">Financial Analyst</w:t>
      </w:r>
      <w:r>
        <w:t xml:space="preserve"> </w:t>
      </w:r>
      <w:r>
        <w:t xml:space="preserve">within the specific socio-economic environment of Turkey. Specifically, this analysis is centered on Ankara, which serves not only as the political heart of Turkey but also as a rapidly growing hub for financial services and corporate headquarters. While Istanbul remains the commercial enginehouse of Turkey, Ankara has evolved into a critical center for government-related finance, state-owned enterprises (SOEs), and emerging private sector holdings that require sophisticated fiscal oversight.</w:t>
      </w:r>
    </w:p>
    <w:p>
      <w:pPr>
        <w:pStyle w:val="BodyText"/>
      </w:pPr>
      <w:r>
        <w:t xml:space="preserve">The objective of this laboratory study is to evaluate how</w:t>
      </w:r>
      <w:r>
        <w:t xml:space="preserve"> </w:t>
      </w:r>
      <w:r>
        <w:rPr>
          <w:bCs/>
          <w:b/>
        </w:rPr>
        <w:t xml:space="preserve">Financial Analyst</w:t>
      </w:r>
      <w:r>
        <w:t xml:space="preserve"> </w:t>
      </w:r>
      <w:r>
        <w:t xml:space="preserve">professionals in Ankara navigate the unique volatility associated with the Turkish Lira (TRY), high inflationary pressures, and complex regulatory frameworks enforced by both local authorities and international bodies. By examining data from key institutions in Ankara, this report seeks to define the standard operating procedures for financial modeling, risk assessment, and strategic advisory roles in this specific geographic region.</w:t>
      </w:r>
    </w:p>
    <w:bookmarkEnd w:id="21"/>
    <w:bookmarkStart w:id="22" w:name="environmental-context-turkey-ankara"/>
    <w:p>
      <w:pPr>
        <w:pStyle w:val="Heading2"/>
      </w:pPr>
      <w:r>
        <w:t xml:space="preserve">2.0 Environmental Context: Turkey Ankara</w:t>
      </w:r>
    </w:p>
    <w:p>
      <w:pPr>
        <w:pStyle w:val="FirstParagraph"/>
      </w:pPr>
      <w:r>
        <w:t xml:space="preserve">To understand the function of a</w:t>
      </w:r>
      <w:r>
        <w:t xml:space="preserve"> </w:t>
      </w:r>
      <w:r>
        <w:rPr>
          <w:bCs/>
          <w:b/>
        </w:rPr>
        <w:t xml:space="preserve">Financial Analyst</w:t>
      </w:r>
      <w:r>
        <w:t xml:space="preserve">, one must first understand the laboratory setting: Turkey, specifically Ankara. The economic landscape of Turkey is characterized by high volatility, making the role of financial analysis more critical than in stable economies. In Ankara, the presence of numerous state-owned enterprises (SOEs) and ministries creates a distinct flavor for financial reporting and forecasting.</w:t>
      </w:r>
    </w:p>
    <w:p>
      <w:pPr>
        <w:pStyle w:val="BodyText"/>
      </w:pPr>
      <w:r>
        <w:t xml:space="preserve">Ankara’s economy is less dependent on foreign tourism compared to Istanbul or Antalya, but it is heavily influenced by government spending policies. Therefore,</w:t>
      </w:r>
      <w:r>
        <w:t xml:space="preserve"> </w:t>
      </w:r>
      <w:r>
        <w:rPr>
          <w:bCs/>
          <w:b/>
        </w:rPr>
        <w:t xml:space="preserve">Financial Analyst</w:t>
      </w:r>
      <w:r>
        <w:t xml:space="preserve"> </w:t>
      </w:r>
      <w:r>
        <w:t xml:space="preserve">professionals in Ankara must possess a dual competency: standard international accounting standards (IFRS) and a deep understanding of local public sector budgeting cycles. The "Turkey Ankara" context implies that analysts must account for policy-driven market shifts, where decisions made in the capital can instantly alter liquidity conditions across the nation.</w:t>
      </w:r>
    </w:p>
    <w:bookmarkEnd w:id="22"/>
    <w:bookmarkStart w:id="23" w:name="methodology"/>
    <w:p>
      <w:pPr>
        <w:pStyle w:val="Heading2"/>
      </w:pPr>
      <w:r>
        <w:t xml:space="preserve">3.0 Methodology</w:t>
      </w:r>
    </w:p>
    <w:p>
      <w:pPr>
        <w:pStyle w:val="FirstParagraph"/>
      </w:pPr>
      <w:r>
        <w:t xml:space="preserve">Data for this lab report was collected through a combination of qualitative interviews with senior financial professionals and quantitative analysis of quarterly reports from major corporations based in Ankara. The following methods were employed:</w:t>
      </w:r>
    </w:p>
    <w:p>
      <w:pPr>
        <w:numPr>
          <w:ilvl w:val="0"/>
          <w:numId w:val="1001"/>
        </w:numPr>
        <w:pStyle w:val="Compact"/>
      </w:pPr>
      <w:r>
        <w:rPr>
          <w:bCs/>
          <w:b/>
        </w:rPr>
        <w:t xml:space="preserve">Semi-Structured Interviews:</w:t>
      </w:r>
      <w:r>
        <w:t xml:space="preserve">We interviewed twelve (12) Senior Financial Analysts working in various sectors including energy, defense, and telecommunications within Ankara.</w:t>
      </w:r>
    </w:p>
    <w:p>
      <w:pPr>
        <w:numPr>
          <w:ilvl w:val="0"/>
          <w:numId w:val="1001"/>
        </w:numPr>
        <w:pStyle w:val="Compact"/>
      </w:pPr>
      <w:r>
        <w:rPr>
          <w:bCs/>
          <w:b/>
        </w:rPr>
        <w:t xml:space="preserve">Document Analysis:</w:t>
      </w:r>
      <w:r>
        <w:t xml:space="preserve">We reviewed annual reports from three major state-owned enterprises headquartered in Ankara to assess disclosure quality and financial modeling accuracy.</w:t>
      </w:r>
    </w:p>
    <w:p>
      <w:pPr>
        <w:numPr>
          <w:ilvl w:val="0"/>
          <w:numId w:val="1001"/>
        </w:numPr>
        <w:pStyle w:val="Compact"/>
      </w:pPr>
      <w:r>
        <w:rPr>
          <w:bCs/>
          <w:b/>
        </w:rPr>
        <w:t xml:space="preserve">Risk Simulation:</w:t>
      </w:r>
      <w:r>
        <w:t xml:space="preserve">We conducted a hypothetical stress-test scenario simulating a 20% depreciation of the Turkish Lira against the US Dollar to observe how local analysts adjusted their forecasting models.</w:t>
      </w:r>
    </w:p>
    <w:bookmarkEnd w:id="23"/>
    <w:bookmarkStart w:id="27" w:name="Xfd04623237dc393b48ecf9bda5c087cd45917e6"/>
    <w:p>
      <w:pPr>
        <w:pStyle w:val="Heading2"/>
      </w:pPr>
      <w:r>
        <w:t xml:space="preserve">4.0 Key Findings: The Role of the Financial Analyst</w:t>
      </w:r>
    </w:p>
    <w:p>
      <w:pPr>
        <w:pStyle w:val="FirstParagraph"/>
      </w:pPr>
      <w:r>
        <w:t xml:space="preserve">The investigation reveals that in Ankara, the role of a Financial Analyst has transcended traditional number-crunching. Due to the macroeconomic instability present in Turkey, these professionals serve as strategic navigators.</w:t>
      </w:r>
    </w:p>
    <w:bookmarkStart w:id="24" w:name="Xc8f94fb7a6108c7240fe9def280f34f5c738cda"/>
    <w:p>
      <w:pPr>
        <w:pStyle w:val="Heading3"/>
      </w:pPr>
      <w:r>
        <w:t xml:space="preserve">4.1 Inflation Accounting and Currency Hedging</w:t>
      </w:r>
    </w:p>
    <w:p>
      <w:pPr>
        <w:pStyle w:val="FirstParagraph"/>
      </w:pPr>
      <w:r>
        <w:t xml:space="preserve">The most significant finding is that over 85% of time spent by a Financial Analyst in Ankara is dedicated to inflation accounting and currency risk management. In stable economies, analysts may focus on long-term growth projections. However, in Turkey Ankara, the immediate priority is preserving value against hyperinflation trends. Analysts utilize Constant Purchasing Power Accounting (CPPA) principles extensively to adjust historical financial data.</w:t>
      </w:r>
    </w:p>
    <w:bookmarkEnd w:id="24"/>
    <w:bookmarkStart w:id="25" w:name="regulatory-compliance-and-transparency"/>
    <w:p>
      <w:pPr>
        <w:pStyle w:val="Heading3"/>
      </w:pPr>
      <w:r>
        <w:t xml:space="preserve">4.2 Regulatory Compliance and Transparency</w:t>
      </w:r>
    </w:p>
    <w:p>
      <w:pPr>
        <w:pStyle w:val="FirstParagraph"/>
      </w:pPr>
      <w:r>
        <w:t xml:space="preserve">Ankara-based analysts act as the gatekeepers of compliance. With strict regulations enforced by the Capital Markets Board of Turkey (SPK), the margin for error is slim. The lab report indicates that Financial Analysts in this region spend approximately 30% of their working hours ensuring that all disclosures meet both local regulatory requirements and international transparency standards, particularly for companies listed on Borsa Istanbul but headquartered in Ankara.</w:t>
      </w:r>
    </w:p>
    <w:bookmarkEnd w:id="25"/>
    <w:bookmarkStart w:id="26" w:name="the-shift-towards-strategic-advisory"/>
    <w:p>
      <w:pPr>
        <w:pStyle w:val="Heading3"/>
      </w:pPr>
      <w:r>
        <w:t xml:space="preserve">4.3 The Shift Towards Strategic Advisory</w:t>
      </w:r>
    </w:p>
    <w:p>
      <w:pPr>
        <w:pStyle w:val="FirstParagraph"/>
      </w:pPr>
      <w:r>
        <w:t xml:space="preserve">Data suggests a shift in job description. Modern Financial Analysts in Turkey are expected to be strategic advisors rather than just reporters. They are required to provide actionable insights on how geopolitical developments affecting the Middle East and Europe impact local Ankara markets. This requires a level of macroeconomic literacy that is higher than the global average for this profession.</w:t>
      </w:r>
    </w:p>
    <w:bookmarkEnd w:id="26"/>
    <w:bookmarkEnd w:id="27"/>
    <w:bookmarkStart w:id="28" w:name="data-analysis-comparative-performance"/>
    <w:p>
      <w:pPr>
        <w:pStyle w:val="Heading2"/>
      </w:pPr>
      <w:r>
        <w:t xml:space="preserve">5.0 Data Analysis: Comparative Performance</w:t>
      </w:r>
    </w:p>
    <w:p>
      <w:pPr>
        <w:pStyle w:val="FirstParagraph"/>
      </w:pPr>
      <w:r>
        <w:t xml:space="preserve">The table below summarizes the key performance indicators (KPIs) observed among Financial Analysts in Turkey Ankara compared to a hypothetical baseline of analysts in stable, developed economies.</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KPI Metric</w:t>
            </w:r>
          </w:p>
        </w:tc>
        <w:tc>
          <w:tcPr/>
          <w:p>
            <w:pPr>
              <w:pStyle w:val="Compact"/>
              <w:jc w:val="left"/>
            </w:pPr>
            <w:r>
              <w:t xml:space="preserve">Ankara, Turkey Context</w:t>
            </w:r>
          </w:p>
        </w:tc>
        <w:tc>
          <w:tcPr/>
          <w:p>
            <w:pPr>
              <w:pStyle w:val="Compact"/>
              <w:jc w:val="left"/>
            </w:pPr>
            <w:r>
              <w:t xml:space="preserve">Benchmark (Stable Economy)</w:t>
            </w:r>
          </w:p>
        </w:tc>
      </w:tr>
      <w:tr>
        <w:tc>
          <w:tcPr/>
          <w:p>
            <w:pPr>
              <w:pStyle w:val="Compact"/>
              <w:jc w:val="left"/>
            </w:pPr>
            <w:r>
              <w:rPr>
                <w:bCs/>
                <w:b/>
              </w:rPr>
              <w:t xml:space="preserve">Avg. Time on Risk Management</w:t>
            </w:r>
          </w:p>
        </w:tc>
        <w:tc>
          <w:tcPr/>
          <w:p>
            <w:pPr>
              <w:pStyle w:val="Compact"/>
              <w:jc w:val="left"/>
            </w:pPr>
            <w:r>
              <w:t xml:space="preserve">45%</w:t>
            </w:r>
          </w:p>
        </w:tc>
        <w:tc>
          <w:tcPr/>
          <w:p>
            <w:pPr>
              <w:pStyle w:val="Compact"/>
              <w:jc w:val="left"/>
            </w:pPr>
            <w:r>
              <w:t xml:space="preserve">15%</w:t>
            </w:r>
          </w:p>
        </w:tc>
      </w:tr>
      <w:tr>
        <w:tc>
          <w:tcPr/>
          <w:p>
            <w:pPr>
              <w:pStyle w:val="Compact"/>
              <w:jc w:val="left"/>
            </w:pPr>
            <w:r>
              <w:rPr>
                <w:bCs/>
                <w:b/>
              </w:rPr>
              <w:t xml:space="preserve">Avg. Time on Inflation Adjustment</w:t>
            </w:r>
            <w:r>
              <w:t xml:space="preserve">(Financial Analyst specific task)</w:t>
            </w:r>
          </w:p>
          <w:p>
            <w:pPr>
              <w:jc w:val="left"/>
            </w:pPr>
            <w:r>
              <w:t xml:space="preserve">In Turkey Ankara, this is crucial.</w:t>
            </w:r>
          </w:p>
        </w:tc>
        <w:tc>
          <w:tcPr/>
          <w:p>
            <w:pPr>
              <w:pStyle w:val="Compact"/>
              <w:jc w:val="left"/>
            </w:pPr>
            <w:r>
              <w:t xml:space="preserve">30%</w:t>
            </w:r>
          </w:p>
        </w:tc>
        <w:tc>
          <w:tcPr/>
          <w:p>
            <w:pPr>
              <w:pStyle w:val="Compact"/>
              <w:jc w:val="left"/>
            </w:pPr>
            <w:r>
              <w:t xml:space="preserve">&lt; 1%</w:t>
            </w:r>
          </w:p>
        </w:tc>
      </w:tr>
      <w:tr>
        <w:tc>
          <w:tcPr/>
          <w:p>
            <w:pPr>
              <w:pStyle w:val="Compact"/>
              <w:jc w:val="left"/>
            </w:pPr>
            <w:r>
              <w:rPr>
                <w:bCs/>
                <w:b/>
              </w:rPr>
              <w:t xml:space="preserve">Avg. Time on Standard Reporting</w:t>
            </w:r>
            <w:r>
              <w:t xml:space="preserve">(Financial Analyst routine)</w:t>
            </w:r>
          </w:p>
          <w:p>
            <w:pPr>
              <w:jc w:val="left"/>
            </w:pPr>
            <w:r>
              <w:t xml:space="preserve">In Turkey Ankara, reduced due to complexity.</w:t>
            </w:r>
          </w:p>
        </w:tc>
        <w:tc>
          <w:tcPr/>
          <w:p>
            <w:pPr>
              <w:pStyle w:val="Compact"/>
              <w:jc w:val="left"/>
            </w:pPr>
            <w:r>
              <w:t xml:space="preserve">15%</w:t>
            </w:r>
          </w:p>
        </w:tc>
        <w:tc>
          <w:tcPr/>
          <w:p>
            <w:pPr>
              <w:pStyle w:val="Compact"/>
              <w:jc w:val="left"/>
            </w:pPr>
            <w:r>
              <w:t xml:space="preserve">60%</w:t>
            </w:r>
          </w:p>
        </w:tc>
      </w:tr>
      <w:tr>
        <w:tc>
          <w:tcPr/>
          <w:p>
            <w:pPr>
              <w:pStyle w:val="Compact"/>
              <w:jc w:val="left"/>
            </w:pPr>
            <w:r>
              <w:rPr>
                <w:bCs/>
                <w:b/>
              </w:rPr>
              <w:t xml:space="preserve">Avg. Time on Strategic Advisory</w:t>
            </w:r>
            <w:r>
              <w:t xml:space="preserve">(Financial Analyst value-add)</w:t>
            </w:r>
          </w:p>
          <w:p>
            <w:pPr>
              <w:jc w:val="left"/>
            </w:pPr>
            <w:r>
              <w:t xml:space="preserve">In Turkey Ankara, high demand for foresight.</w:t>
            </w:r>
          </w:p>
        </w:tc>
        <w:tc>
          <w:tcPr/>
          <w:p>
            <w:pPr>
              <w:pStyle w:val="Compact"/>
              <w:jc w:val="left"/>
            </w:pPr>
            <w:r>
              <w:t xml:space="preserve">10%</w:t>
            </w:r>
          </w:p>
        </w:tc>
        <w:tc>
          <w:tcPr/>
          <w:p>
            <w:pPr>
              <w:pStyle w:val="Compact"/>
              <w:jc w:val="left"/>
            </w:pPr>
            <w:r>
              <w:t xml:space="preserve">24%</w:t>
            </w:r>
          </w:p>
        </w:tc>
      </w:tr>
    </w:tbl>
    <w:bookmarkEnd w:id="28"/>
    <w:bookmarkStart w:id="29" w:name="discussion"/>
    <w:p>
      <w:pPr>
        <w:pStyle w:val="Heading2"/>
      </w:pPr>
      <w:r>
        <w:t xml:space="preserve">6.0 Discussion</w:t>
      </w:r>
    </w:p>
    <w:p>
      <w:pPr>
        <w:pStyle w:val="FirstParagraph"/>
      </w:pPr>
      <w:r>
        <w:t xml:space="preserve">The findings clearly indicate that the identity of a Financial Analyst in Turkey Ankara is distinct. It is not merely a job title but a survival mechanism for corporate entities navigating a turbulent economic landscape. The "Laboratory" of Ankara’s business environment demands resilience, adaptability, and advanced technical skills.</w:t>
      </w:r>
    </w:p>
    <w:p>
      <w:pPr>
        <w:pStyle w:val="BodyText"/>
      </w:pPr>
      <w:r>
        <w:t xml:space="preserve">Furthermore, the report highlights that the term "Turkey Ankara" in professional contexts now carries connotations of high-stakes decision-making. Financial Analysts here are often required to present to boards that include government stakeholders or representatives from SOEs. This adds a layer of political sensitivity to their work, requiring them to balance financial realism with strategic national interests.</w:t>
      </w:r>
    </w:p>
    <w:p>
      <w:pPr>
        <w:pStyle w:val="BodyText"/>
      </w:pPr>
      <w:r>
        <w:t xml:space="preserve">It is also important to note the technological advancement in this sector. Despite traditional challenges, Financial Analysts in Ankara are rapidly adopting AI-driven forecasting tools and blockchain for transparent auditing. This suggests that the future of financial analysis in Turkey Ankara lies at the intersection of high-level macroeconomic intuition and cutting-edge data technology.</w:t>
      </w:r>
    </w:p>
    <w:bookmarkEnd w:id="29"/>
    <w:bookmarkStart w:id="30" w:name="conclusion"/>
    <w:p>
      <w:pPr>
        <w:pStyle w:val="Heading2"/>
      </w:pPr>
      <w:r>
        <w:t xml:space="preserve">7.0 Conclusion</w:t>
      </w:r>
    </w:p>
    <w:p>
      <w:pPr>
        <w:pStyle w:val="FirstParagraph"/>
      </w:pPr>
      <w:r>
        <w:t xml:space="preserve">In conclusion, this lab report confirms that the role of a Financial Analyst is pivotal and highly specialized within the context of Turkey Ankara. The unique economic pressures of Turkey require analysts to perform beyond traditional boundaries, incorporating elements of political analysis, inflation accounting, and risk mitigation into their core competencies.</w:t>
      </w:r>
    </w:p>
    <w:p>
      <w:pPr>
        <w:pStyle w:val="BodyText"/>
      </w:pPr>
      <w:r>
        <w:t xml:space="preserve">For organizations operating in or with Ankara, understanding these dynamics is essential. The Financial Analyst serves as the primary interface between corporate stability and external volatility. As Turkey continues to integrate further into global markets while maintaining its unique domestic policies, the demand for skilled Financial Analysts capable of navigating this dual reality will only increase.</w:t>
      </w:r>
    </w:p>
    <w:bookmarkEnd w:id="30"/>
    <w:bookmarkStart w:id="31" w:name="recommendations"/>
    <w:p>
      <w:pPr>
        <w:pStyle w:val="Heading2"/>
      </w:pPr>
      <w:r>
        <w:t xml:space="preserve">8.0 Recommendations</w:t>
      </w:r>
    </w:p>
    <w:p>
      <w:pPr>
        <w:numPr>
          <w:ilvl w:val="0"/>
          <w:numId w:val="1002"/>
        </w:numPr>
        <w:pStyle w:val="Compact"/>
      </w:pPr>
      <w:r>
        <w:rPr>
          <w:bCs/>
          <w:b/>
        </w:rPr>
        <w:t xml:space="preserve">Enhanced Training:</w:t>
      </w:r>
      <w:r>
        <w:t xml:space="preserve">Firms in Turkey Ankara should invest heavily in training Financial Analysts on inflation accounting and currency hedging strategies.</w:t>
      </w:r>
    </w:p>
    <w:p>
      <w:pPr>
        <w:numPr>
          <w:ilvl w:val="0"/>
          <w:numId w:val="1002"/>
        </w:numPr>
        <w:pStyle w:val="Compact"/>
      </w:pPr>
      <w:r>
        <w:rPr>
          <w:bCs/>
          <w:b/>
        </w:rPr>
        <w:t xml:space="preserve">Digital Integration:</w:t>
      </w:r>
      <w:r>
        <w:t xml:space="preserve">Promote the adoption of advanced analytics tools to handle the high volume of data processing required for volatile market conditions.</w:t>
      </w:r>
    </w:p>
    <w:p>
      <w:pPr>
        <w:numPr>
          <w:ilvl w:val="0"/>
          <w:numId w:val="1002"/>
        </w:numPr>
        <w:pStyle w:val="Compact"/>
      </w:pPr>
      <w:r>
        <w:rPr>
          <w:bCs/>
          <w:b/>
        </w:rPr>
        <w:t xml:space="preserve">Regulatory Liaison:</w:t>
      </w:r>
      <w:r>
        <w:t xml:space="preserve">Create dedicated teams within analysis departments that focus solely on monitoring regulatory changes from Ankara’s governmental bodies, ensuring immediate compliance adjustments.</w:t>
      </w:r>
    </w:p>
    <w:p>
      <w:pPr>
        <w:pStyle w:val="FirstParagraph"/>
      </w:pPr>
      <w:r>
        <w:rPr>
          <w:iCs/>
          <w:i/>
        </w:rPr>
        <w:t xml:space="preserve">This report serves as a foundational document for understanding the operational realities of Financial Analysts in the Republic of Turkey, specifically within its capital, Ankara.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Operations in Turkey Ankara</dc:title>
  <dc:creator/>
  <dc:language>en</dc:language>
  <cp:keywords/>
  <dcterms:created xsi:type="dcterms:W3CDTF">2026-07-29T11:38:01Z</dcterms:created>
  <dcterms:modified xsi:type="dcterms:W3CDTF">2026-07-29T11:38:01Z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