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Ecosystem</w:t>
      </w:r>
      <w:r>
        <w:t xml:space="preserve"> </w:t>
      </w:r>
      <w:r>
        <w:t xml:space="preserve">in</w:t>
      </w:r>
      <w:r>
        <w:t xml:space="preserve"> </w:t>
      </w:r>
      <w:r>
        <w:t xml:space="preserve">Uganda,</w:t>
      </w:r>
      <w:r>
        <w:t xml:space="preserve"> </w:t>
      </w:r>
      <w:r>
        <w:t xml:space="preserve">Kampala</w:t>
      </w:r>
    </w:p>
    <w:bookmarkStart w:id="27" w:name="X1cceea14114ffbf25dc38e9e1a5015b3d2f7dd3"/>
    <w:p>
      <w:pPr>
        <w:pStyle w:val="Heading1"/>
      </w:pPr>
      <w:r>
        <w:t xml:space="preserve">Laboratory Report: The Financial Analyst Ecosystem in Uganda, Kampala</w:t>
      </w:r>
    </w:p>
    <w:p>
      <w:pPr>
        <w:pStyle w:val="FirstParagraph"/>
      </w:pPr>
      <w:r>
        <w:rPr>
          <w:bCs/>
          <w:b/>
        </w:rPr>
        <w:t xml:space="preserve">Date:</w:t>
      </w:r>
      <w:r>
        <w:t xml:space="preserve"> </w:t>
      </w:r>
      <w:r>
        <w:t xml:space="preserve">May 24, 2024</w:t>
      </w:r>
      <w:r>
        <w:br/>
      </w:r>
      <w:r>
        <w:rPr>
          <w:bCs/>
          <w:b/>
        </w:rPr>
        <w:t xml:space="preserve">Laboratory Location:</w:t>
      </w:r>
      <w:r>
        <w:t xml:space="preserve"> </w:t>
      </w:r>
      <w:r>
        <w:t xml:space="preserve">Kampala Central Business District, Uganda</w:t>
      </w:r>
      <w:r>
        <w:br/>
      </w:r>
      <w:r>
        <w:rPr>
          <w:bCs/>
          <w:b/>
        </w:rPr>
        <w:t xml:space="preserve">Purpose of Report:</w:t>
      </w:r>
      <w:r>
        <w:t xml:space="preserve">To investigate the operational dynamics, regulatory frameworks, and market demands regarding the role of a Financial Analyst within the specific economic context of Uganda's capital city.</w:t>
      </w:r>
    </w:p>
    <w:bookmarkStart w:id="20" w:name="introduction"/>
    <w:p>
      <w:pPr>
        <w:pStyle w:val="Heading2"/>
      </w:pPr>
      <w:r>
        <w:t xml:space="preserve">1. Introduction</w:t>
      </w:r>
    </w:p>
    <w:p>
      <w:pPr>
        <w:pStyle w:val="FirstParagraph"/>
      </w:pPr>
      <w:r>
        <w:t xml:space="preserve">This laboratory report aims to dissect the multifaceted role of a Financial Analyst operating within Kampala, Uganda. As East Africa’s primary commercial hub, Kampala serves as a critical node for regional economic activity. The purpose of this study is to analyze how financial analysts function not merely as number crunchers, but as strategic navigators through the complex web of Ugandan fiscal policies, emerging market trends, and international investment flows.</w:t>
      </w:r>
    </w:p>
    <w:p>
      <w:pPr>
        <w:pStyle w:val="BodyText"/>
      </w:pPr>
      <w:r>
        <w:t xml:space="preserve">The term "Laboratory Report" implies a rigorous observation and analysis process. In this context, the city of Kampala serves as the laboratory itself. It is a dynamic environment where traditional African banking practices meet modern fintech innovations. The Financial Analyst in this setting must possess a unique blend of technical proficiency, local cultural intelligence, and regulatory awareness.</w:t>
      </w:r>
    </w:p>
    <w:bookmarkEnd w:id="20"/>
    <w:bookmarkStart w:id="21" w:name="objectives"/>
    <w:p>
      <w:pPr>
        <w:pStyle w:val="Heading2"/>
      </w:pPr>
      <w:r>
        <w:t xml:space="preserve">2. Objectives</w:t>
      </w:r>
    </w:p>
    <w:p>
      <w:pPr>
        <w:pStyle w:val="FirstParagraph"/>
      </w:pPr>
      <w:r>
        <w:t xml:space="preserve">The primary objectives of this laboratory investigation into the financial sector in Uganda Kampala are as follows:</w:t>
      </w:r>
    </w:p>
    <w:p>
      <w:pPr>
        <w:numPr>
          <w:ilvl w:val="0"/>
          <w:numId w:val="1001"/>
        </w:numPr>
        <w:pStyle w:val="Compact"/>
      </w:pPr>
      <w:r>
        <w:t xml:space="preserve">To define the core competencies required for a Financial Analyst in the Ugandan market.</w:t>
      </w:r>
    </w:p>
    <w:p>
      <w:pPr>
        <w:numPr>
          <w:ilvl w:val="0"/>
          <w:numId w:val="1001"/>
        </w:numPr>
        <w:pStyle w:val="Compact"/>
      </w:pPr>
      <w:r>
        <w:t xml:space="preserve">To evaluate the impact of Bank of Uganda regulations on daily analytical tasks.</w:t>
      </w:r>
    </w:p>
    <w:p>
      <w:pPr>
        <w:numPr>
          <w:ilvl w:val="0"/>
          <w:numId w:val="1001"/>
        </w:numPr>
        <w:pStyle w:val="Compact"/>
      </w:pPr>
      <w:r>
        <w:t xml:space="preserve">To assess the influence of regional bodies, such as EAC (East African Community), on local financial modeling.</w:t>
      </w:r>
    </w:p>
    <w:p>
      <w:pPr>
        <w:numPr>
          <w:ilvl w:val="0"/>
          <w:numId w:val="1001"/>
        </w:numPr>
        <w:pStyle w:val="Compact"/>
      </w:pPr>
      <w:r>
        <w:t xml:space="preserve">To identify key challenges and opportunities for Financial Analysts in Kampala.</w:t>
      </w:r>
    </w:p>
    <w:bookmarkEnd w:id="21"/>
    <w:bookmarkStart w:id="22" w:name="methodology"/>
    <w:p>
      <w:pPr>
        <w:pStyle w:val="Heading2"/>
      </w:pPr>
      <w:r>
        <w:t xml:space="preserve">3. Methodology</w:t>
      </w:r>
    </w:p>
    <w:p>
      <w:pPr>
        <w:pStyle w:val="FirstParagraph"/>
      </w:pPr>
      <w:r>
        <w:t xml:space="preserve">Data collection for this report involved a combination of qualitative interviews with senior finance professionals in Kampala, quantitative analysis of stock exchange data from the Uganda Securities Exchange (USE), and a review of recent monetary policy statements issued by the Bank of Uganda. The "laboratory" experiments consisted of case studies involving portfolio diversification strategies and risk assessment models applied to Ugandan corporate entities.</w:t>
      </w:r>
    </w:p>
    <w:bookmarkEnd w:id="22"/>
    <w:bookmarkStart w:id="25" w:name="X27910bff328ae8db1af49e1c8c80f34852d818e"/>
    <w:p>
      <w:pPr>
        <w:pStyle w:val="Heading2"/>
      </w:pPr>
      <w:r>
        <w:t xml:space="preserve">4. Observations: The Role of the Financial Analyst</w:t>
      </w:r>
    </w:p>
    <w:p>
      <w:pPr>
        <w:pStyle w:val="FirstParagraph"/>
      </w:pPr>
      <w:r>
        <w:t xml:space="preserve">In Kampala, a Financial Analyst plays a pivotal role in bridging the gap between local entrepreneurial ventures and international capital markets. Unlike their counterparts in mature economies like London or New York, analysts here often wear multiple hats, engaging directly with regulatory compliance and strategic planning.</w:t>
      </w:r>
    </w:p>
    <w:bookmarkStart w:id="23" w:name="regulatory-compliance-as-a-core-skill"/>
    <w:p>
      <w:pPr>
        <w:pStyle w:val="Heading3"/>
      </w:pPr>
      <w:r>
        <w:t xml:space="preserve">4.1 Regulatory Compliance as a Core Skill</w:t>
      </w:r>
    </w:p>
    <w:p>
      <w:pPr>
        <w:pStyle w:val="FirstParagraph"/>
      </w:pPr>
      <w:r>
        <w:t xml:space="preserve">A significant portion of a Financial Analyst's time in Uganda Kampala is dedicated to ensuring compliance with the directives of the Bank of Uganda. This includes monitoring foreign exchange controls, which are critical given the volatility often seen in emerging currencies like the Ugandan Shilling (UGX). Analysts must constantly update their models to reflect potential regulatory shifts, making adaptability a key trait.</w:t>
      </w:r>
    </w:p>
    <w:bookmarkEnd w:id="23"/>
    <w:bookmarkStart w:id="24" w:name="sector-specific-analysis"/>
    <w:p>
      <w:pPr>
        <w:pStyle w:val="Heading3"/>
      </w:pPr>
      <w:r>
        <w:t xml:space="preserve">4.2 Sector-Specific Analysis</w:t>
      </w:r>
    </w:p>
    <w:p>
      <w:pPr>
        <w:pStyle w:val="FirstParagraph"/>
      </w:pPr>
      <w:r>
        <w:t xml:space="preserve">The economy of Uganda is heavily reliant on agriculture, services, and increasingly, the oil and gas sector. A Financial Analyst in Kampala must possess specialized knowledge in these sectors. For instance, analyzing the agricultural supply chain requires an understanding of seasonal rainfall patterns and global commodity prices. Similarly, with the impending production from the EACOP (East African Crude Oil Pipeline) project, analysts are increasingly focusing on energy sector projections and infrastructure financing.</w:t>
      </w:r>
    </w:p>
    <w:bookmarkEnd w:id="24"/>
    <w:bookmarkEnd w:id="25"/>
    <w:bookmarkStart w:id="26" w:name="data-analysis-market-trends-in-kampala"/>
    <w:p>
      <w:pPr>
        <w:pStyle w:val="Heading2"/>
      </w:pPr>
      <w:r>
        <w:t xml:space="preserve">5. Data Analysis: Market Trends in Kampala</w:t>
      </w:r>
    </w:p>
    <w:p>
      <w:pPr>
        <w:pStyle w:val="FirstParagraph"/>
      </w:pPr>
      <w:r>
        <w:t xml:space="preserve">The following table presents a comparative analysis of key financial indicators influencing the work of Financial Analysts in Uganda over the last three years.</w:t>
      </w:r>
    </w:p>
    <w:p>
      <w:pPr>
        <w:pStyle w:val="BodyText"/>
      </w:pPr>
      <w:r>
        <w:t xml:space="preserve">Metric</w:t>
      </w:r>
    </w:p>
    <w:bookmarkEnd w:id="26"/>
    <w:bookmarkEnd w:id="27"/>
    <w:p>
      <w:pPr>
        <w:pStyle w:val="BodyText"/>
      </w:pPr>
      <w:r>
        <w:t xml:space="preserve">Status (2021)</w:t>
      </w:r>
    </w:p>
    <w:p>
      <w:pPr>
        <w:pStyle w:val="BodyText"/>
      </w:pPr>
      <w:r>
        <w:t xml:space="preserve">Status (2023)</w:t>
      </w:r>
    </w:p>
    <w:p>
      <w:pPr>
        <w:pStyle w:val="BodyText"/>
      </w:pPr>
      <w:r>
        <w:t xml:space="preserve">Iimpact on Financial Analyst Role</w:t>
      </w:r>
    </w:p>
    <w:p>
      <w:pPr>
        <w:pStyle w:val="BodyText"/>
      </w:pPr>
      <w:r>
        <w:t xml:space="preserve">Inflation Rate</w:t>
      </w:r>
    </w:p>
    <w:p>
      <w:pPr>
        <w:pStyle w:val="BodyText"/>
      </w:pPr>
      <w:r>
        <w:t xml:space="preserve">High Volatility</w:t>
      </w:r>
    </w:p>
    <w:p>
      <w:pPr>
        <w:pStyle w:val="BodyText"/>
      </w:pPr>
      <w:r>
        <w:t xml:space="preserve">Moderate Stabilization</w:t>
      </w:r>
    </w:p>
    <w:p>
      <w:pPr>
        <w:pStyle w:val="BodyText"/>
      </w:pPr>
      <w:r>
        <w:t xml:space="preserve">Requires robust hedging strategies in financial models.</w:t>
      </w:r>
    </w:p>
    <w:p>
      <w:pPr>
        <w:pStyle w:val="BodyText"/>
      </w:pPr>
      <w:r>
        <w:t xml:space="preserve">Currency Exchange (USD/UGX)</w:t>
      </w:r>
    </w:p>
    <w:p>
      <w:pPr>
        <w:pStyle w:val="BodyText"/>
      </w:pPr>
      <w:r>
        <w:t xml:space="preserve">Pegged with PressureTrending Weakness/TDP"&gt;Increases demand for forex risk management skills.</w:t>
      </w:r>
    </w:p>
    <w:p>
      <w:pPr>
        <w:pStyle w:val="BodyText"/>
      </w:pPr>
      <w:r>
        <w:t xml:space="preserve">Digital Payment Adoption</w:t>
      </w:r>
    </w:p>
    <w:p>
      <w:pPr>
        <w:pStyle w:val="BodyText"/>
      </w:pPr>
      <w:r>
        <w:t xml:space="preserve">Rapid GrowthAnalysts must now incorporate fintech data into cash flow projections.</w:t>
      </w:r>
    </w:p>
    <w:bookmarkStart w:id="28" w:name="challenges-and-opportunities"/>
    <w:p>
      <w:pPr>
        <w:pStyle w:val="Heading2"/>
      </w:pPr>
      <w:r>
        <w:t xml:space="preserve">6. Challenges and Opportunities</w:t>
      </w:r>
    </w:p>
    <w:p>
      <w:pPr>
        <w:pStyle w:val="FirstParagraph"/>
      </w:pPr>
      <w:r>
        <w:t xml:space="preserve">The laboratory environment of Kampala presents distinct challenges for Financial Analysts. Data availability can sometimes be fragmented, requiring analysts to spend considerable time validating data sources before commencing analysis. Furthermore, the informal sector remains a significant part of the Ugandan economy, making macroeconomic forecasting difficult.</w:t>
      </w:r>
    </w:p>
    <w:p>
      <w:pPr>
        <w:pStyle w:val="BodyText"/>
      </w:pPr>
      <w:r>
        <w:t xml:space="preserve">However, these challenges present substantial opportunities. There is a growing demand for Financial Analysts who can leverage mobile money data (such as MTN MoMo and Airtel Money) to assess consumer behavior. Additionally, the push for regional integration within the East African Community opens up cross-border investment opportunities that require sophisticated analytical skills to navigate tax treaties and currency swaps.</w:t>
      </w:r>
    </w:p>
    <w:bookmarkEnd w:id="28"/>
    <w:bookmarkStart w:id="29" w:name="X53c19a69a8ef77233c922de1d91721ad6e62b00"/>
    <w:p>
      <w:pPr>
        <w:pStyle w:val="Heading2"/>
      </w:pPr>
      <w:r>
        <w:t xml:space="preserve">7. Discussion: The Strategic Value of Financial Analysts</w:t>
      </w:r>
    </w:p>
    <w:p>
      <w:pPr>
        <w:pStyle w:val="FirstParagraph"/>
      </w:pPr>
      <w:r>
        <w:t xml:space="preserve">In Uganda Kampala, the Financial Analyst is evolving from a back-office support role to a front-line strategic partner. As foreign direct investment (FDI) increases in the region, international investors rely heavily on local analysts to provide nuanced insights into political stability, labor laws, and operational risks. The ability of a Financial Analyst to translate complex financial data into actionable business intelligence is becoming the most valuable asset for corporations and NGOs operating in the area.</w:t>
      </w:r>
    </w:p>
    <w:p>
      <w:pPr>
        <w:pStyle w:val="BodyText"/>
      </w:pPr>
      <w:r>
        <w:t xml:space="preserve">Moreover, the rise of sustainable finance is creating a new niche. Analysts are increasingly tasked with evaluating Environmental, Social, and Governance (ESG) criteria. For projects involving infrastructure or energy in Uganda, demonstrating ESG compliance is often a prerequisite for securing funding from international development banks.</w:t>
      </w:r>
    </w:p>
    <w:bookmarkEnd w:id="29"/>
    <w:bookmarkStart w:id="30" w:name="conclusion"/>
    <w:p>
      <w:pPr>
        <w:pStyle w:val="Heading2"/>
      </w:pPr>
      <w:r>
        <w:t xml:space="preserve">8. Conclusion</w:t>
      </w:r>
    </w:p>
    <w:p>
      <w:pPr>
        <w:pStyle w:val="FirstParagraph"/>
      </w:pPr>
      <w:r>
        <w:t xml:space="preserve">This laboratory report concludes that the role of a Financial Analyst in Uganda Kampala is dynamic, complex, and increasingly critical to the nation’s economic progress. It is no longer sufficient to rely solely on traditional accounting principles; analysts must be versed in regulatory nuances, digital transformation trends, and regional economic integration.</w:t>
      </w:r>
    </w:p>
    <w:p>
      <w:pPr>
        <w:pStyle w:val="BodyText"/>
      </w:pPr>
      <w:r>
        <w:t xml:space="preserve">The financial ecosystem in Kampala is maturing rapidly. For professionals entering this field, success will depend on continuous learning and the ability to adapt to the unique characteristics of the Ugandan market. The Financial Analyst acts as a key navigator in this evolving landscape, providing the clarity needed for sustainable growth.</w:t>
      </w:r>
    </w:p>
    <w:bookmarkEnd w:id="30"/>
    <w:bookmarkStart w:id="31" w:name="recommendations"/>
    <w:p>
      <w:pPr>
        <w:pStyle w:val="Heading2"/>
      </w:pPr>
      <w:r>
        <w:t xml:space="preserve">9. Recommendations</w:t>
      </w:r>
    </w:p>
    <w:p>
      <w:pPr>
        <w:pStyle w:val="FirstParagraph"/>
      </w:pPr>
      <w:r>
        <w:t xml:space="preserve">Based on these findings, we recommend that:</w:t>
      </w:r>
    </w:p>
    <w:p>
      <w:pPr>
        <w:numPr>
          <w:ilvl w:val="0"/>
          <w:numId w:val="1002"/>
        </w:numPr>
        <w:pStyle w:val="Compact"/>
      </w:pPr>
      <w:r>
        <w:t xml:space="preserve">Banking institutions in Kampala invest further in automated data validation tools to reduce manual analysis errors.</w:t>
      </w:r>
    </w:p>
    <w:p>
      <w:pPr>
        <w:numPr>
          <w:ilvl w:val="0"/>
          <w:numId w:val="1002"/>
        </w:numPr>
        <w:pStyle w:val="Compact"/>
      </w:pPr>
      <w:r>
        <w:t xml:space="preserve">Fine Financial Analysts pursue certifications related to regional economic integration and ESG compliance.</w:t>
      </w:r>
    </w:p>
    <w:p>
      <w:pPr>
        <w:numPr>
          <w:ilvl w:val="0"/>
          <w:numId w:val="1000"/>
        </w:numPr>
        <w:pStyle w:val="Compact"/>
      </w:pPr>
      <w:r>
        <w:t xml:space="preserve">University finance curricula in Uganda should include more practical modules on forex risk management and fintech integration.</w:t>
      </w:r>
    </w:p>
    <w:p>
      <w:pPr>
        <w:pStyle w:val="FirstParagraph"/>
      </w:pPr>
      <w:r>
        <w:rPr>
          <w:iCs/>
          <w:i/>
        </w:rPr>
        <w:t xml:space="preserve">This document serves as an official laboratory report regarding the Financial Analyst profession in Uganda Kampala. All data and observations are based on current market conditions as of May 2024.</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Financial Analyst Ecosystem in Uganda, Kampala</dc:title>
  <dc:creator/>
  <cp:keywords/>
  <dcterms:created xsi:type="dcterms:W3CDTF">2026-07-29T08:52:59Z</dcterms:created>
  <dcterms:modified xsi:type="dcterms:W3CDTF">2026-07-29T08:52:59Z</dcterms:modified>
</cp:coreProperties>
</file>

<file path=docProps/custom.xml><?xml version="1.0" encoding="utf-8"?>
<Properties xmlns="http://schemas.openxmlformats.org/officeDocument/2006/custom-properties" xmlns:vt="http://schemas.openxmlformats.org/officeDocument/2006/docPropsVTypes"/>
</file>