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Firefighter</w:t>
      </w:r>
      <w:r>
        <w:t xml:space="preserve"> </w:t>
      </w:r>
      <w:r>
        <w:t xml:space="preserve">Equipment</w:t>
      </w:r>
      <w:r>
        <w:t xml:space="preserve"> </w:t>
      </w:r>
      <w:r>
        <w:t xml:space="preserve">in</w:t>
      </w:r>
      <w:r>
        <w:t xml:space="preserve"> </w:t>
      </w:r>
      <w:r>
        <w:t xml:space="preserve">Australia</w:t>
      </w:r>
      <w:r>
        <w:t xml:space="preserve"> </w:t>
      </w:r>
      <w:r>
        <w:t xml:space="preserve">Melbourne</w:t>
      </w:r>
    </w:p>
    <w:bookmarkStart w:id="41" w:name="X21ffc560147e45275a7d36a2888064e20f75e6c"/>
    <w:p>
      <w:pPr>
        <w:pStyle w:val="Heading1"/>
      </w:pPr>
      <w:r>
        <w:t xml:space="preserve">Laboratory Report: Operational Analysis of Firefighter Equipment in Australia Melbourne</w:t>
      </w:r>
    </w:p>
    <w:p>
      <w:pPr>
        <w:pStyle w:val="FirstParagraph"/>
      </w:pPr>
      <w:r>
        <w:rPr>
          <w:bCs/>
          <w:b/>
        </w:rPr>
        <w:t xml:space="preserve">LABORATORY REPORT REFERENCE:</w:t>
      </w:r>
      <w:r>
        <w:t xml:space="preserve"> </w:t>
      </w:r>
      <w:r>
        <w:t xml:space="preserve">LAB-2023-FIRE-AUS-MEL</w:t>
      </w:r>
      <w:r>
        <w:br/>
      </w:r>
      <w:r>
        <w:rPr>
          <w:bCs/>
          <w:b/>
        </w:rPr>
        <w:t xml:space="preserve">SUBJECT:</w:t>
      </w:r>
      <w:r>
        <w:t xml:space="preserve"> </w:t>
      </w:r>
      <w:r>
        <w:t xml:space="preserve">Firefighter Protective Performance in Extreme Environments</w:t>
      </w:r>
      <w:r>
        <w:br/>
      </w:r>
      <w:r>
        <w:rPr>
          <w:bCs/>
          <w:b/>
        </w:rPr>
        <w:t xml:space="preserve">LOCATION OF STUDY:</w:t>
      </w:r>
      <w:r>
        <w:t xml:space="preserve"> </w:t>
      </w:r>
      <w:r>
        <w:t xml:space="preserve">Australia Melbourne Urban and Bushfire Interface Zones</w:t>
      </w:r>
      <w:r>
        <w:br/>
      </w:r>
    </w:p>
    <w:p>
      <w:pPr>
        <w:pStyle w:val="BodyText"/>
      </w:pPr>
      <w:r>
        <w:t xml:space="preserve">The present study examines the efficacy, safety protocols, and physiological impacts associated with modern firefighter gear within the specific environmental context of Australia Melbourne. This report details the experimental conditions faced by first responders in this region, analyzing how local climatic variables and urban density influence equipment performance. The objective is to validate current standards against real-world data collected during simulated bushfire responses and high-rise structural interventions unique to the Melbourne metropolitan area.</w:t>
      </w:r>
    </w:p>
    <w:bookmarkStart w:id="20" w:name="introduction"/>
    <w:p>
      <w:pPr>
        <w:pStyle w:val="Heading2"/>
      </w:pPr>
      <w:r>
        <w:t xml:space="preserve">1. Introduction</w:t>
      </w:r>
    </w:p>
    <w:p>
      <w:pPr>
        <w:pStyle w:val="FirstParagraph"/>
      </w:pPr>
      <w:r>
        <w:t xml:space="preserve">The role of a firefighter has evolved significantly in recent decades, particularly in regions prone to extreme weather events. In Australia Melbourne, firefighters face a dual threat profile: high-density urban fires and the catastrophic bushfires characteristic of the Australian continent's summer seasons. This laboratory report aims to document the performance analysis of standard-issue firefighter protective clothing (FPC) and Self-Contained Breathing Apparatus (SCBA) under controlled simulations that mimic these distinct threats.</w:t>
      </w:r>
    </w:p>
    <w:p>
      <w:pPr>
        <w:pStyle w:val="BodyText"/>
      </w:pPr>
      <w:r>
        <w:t xml:space="preserve">Melbourne is often cited as one of the world’s most liveable cities, yet its geographical location in Victoria exposes it to "Black Friday" style fire conditions. The interplay between urban infrastructure and surrounding bushland creates unique combustion dynamics. Consequently, this report focuses on how firefighter equipment must adapt to rapid temperature fluctuations, varying wind speeds, and toxic smoke profiles specific to Australia Melbourne vegetation types.</w:t>
      </w:r>
    </w:p>
    <w:bookmarkEnd w:id="20"/>
    <w:bookmarkStart w:id="23" w:name="methodology"/>
    <w:p>
      <w:pPr>
        <w:pStyle w:val="Heading2"/>
      </w:pPr>
      <w:r>
        <w:t xml:space="preserve">2. Methodology</w:t>
      </w:r>
    </w:p>
    <w:bookmarkStart w:id="21" w:name="experimental-setup"/>
    <w:p>
      <w:pPr>
        <w:pStyle w:val="Heading3"/>
      </w:pPr>
      <w:r>
        <w:t xml:space="preserve">2.1 Experimental Setup</w:t>
      </w:r>
    </w:p>
    <w:p>
      <w:pPr>
        <w:pStyle w:val="FirstParagraph"/>
      </w:pPr>
      <w:r>
        <w:t xml:space="preserve">The laboratory tests were conducted in a controlled climate chamber designed to replicate the thermal conditions found in the Australian bushfire perimeters and Melbourne inner-city high-rise scenarios. Two primary test groups were established:</w:t>
      </w:r>
    </w:p>
    <w:p>
      <w:pPr>
        <w:numPr>
          <w:ilvl w:val="0"/>
          <w:numId w:val="1001"/>
        </w:numPr>
        <w:pStyle w:val="Compact"/>
      </w:pPr>
      <w:r>
        <w:t xml:space="preserve">Group A (Urban):** Simulating a structural fire within a multi-story building typical of central Melbourne CBD architecture.</w:t>
      </w:r>
    </w:p>
    <w:p>
      <w:pPr>
        <w:numPr>
          <w:ilvl w:val="0"/>
          <w:numId w:val="1001"/>
        </w:numPr>
        <w:pStyle w:val="Compact"/>
      </w:pPr>
      <w:r>
        <w:t xml:space="preserve">Group B (Bushfire Interface):** Simulating radiant heat exposure and convective flow typical of the Victorian high country surrounding Australia Melbourne.</w:t>
      </w:r>
    </w:p>
    <w:p>
      <w:pPr>
        <w:pStyle w:val="FirstParagraph"/>
      </w:pPr>
      <w:r>
        <w:t xml:space="preserve">All subjects wore standard Australian Standards compliant firefighter turnout gear. Data was collected via biometric sensors monitoring heart rate, core body temperature, and hydration levels. Environmental sensors recorded ambient temperature, humidity, and particulate matter density to ensure the simulation accurately reflected typical Australia Melbourne conditions.</w:t>
      </w:r>
    </w:p>
    <w:bookmarkEnd w:id="21"/>
    <w:bookmarkStart w:id="22" w:name="variables-controlled"/>
    <w:p>
      <w:pPr>
        <w:pStyle w:val="Heading3"/>
      </w:pPr>
      <w:r>
        <w:t xml:space="preserve">2.2 Variables Controlled</w:t>
      </w:r>
    </w:p>
    <w:p>
      <w:pPr>
        <w:numPr>
          <w:ilvl w:val="0"/>
          <w:numId w:val="1002"/>
        </w:numPr>
        <w:pStyle w:val="Compact"/>
      </w:pPr>
      <w:r>
        <w:rPr>
          <w:bCs/>
          <w:b/>
        </w:rPr>
        <w:t xml:space="preserve">Ambient Temperature:</w:t>
      </w:r>
      <w:r>
        <w:t xml:space="preserve">Capped between 40°C (summer peak) to -5°C (winter cold snap), reflecting Melbourne's volatile weather.</w:t>
      </w:r>
    </w:p>
    <w:p>
      <w:pPr>
        <w:numPr>
          <w:ilvl w:val="0"/>
          <w:numId w:val="1002"/>
        </w:numPr>
        <w:pStyle w:val="Compact"/>
      </w:pPr>
      <w:r>
        <w:rPr>
          <w:bCs/>
          <w:b/>
        </w:rPr>
        <w:t xml:space="preserve">Slope and Wind:</w:t>
      </w:r>
      <w:r>
        <w:t xml:space="preserve">Fan arrays were used to simulate the erratic wind gusts common in Melbourne’s coastal breezes which exacerbate bushfire spread.</w:t>
      </w:r>
    </w:p>
    <w:bookmarkEnd w:id="22"/>
    <w:bookmarkEnd w:id="23"/>
    <w:bookmarkStart w:id="24" w:name="results-and-data-analysis"/>
    <w:p>
      <w:pPr>
        <w:pStyle w:val="Heading2"/>
      </w:pPr>
      <w:r>
        <w:t xml:space="preserve">3. Results and Data Analysis</w:t>
      </w:r>
    </w:p>
    <w:p>
      <w:pPr>
        <w:pStyle w:val="FirstParagraph"/>
      </w:pPr>
      <w:r>
        <w:t xml:space="preserve">The data gathered provides critical insights into firefighter endurance and equipment reliability.</w:t>
      </w:r>
    </w:p>
    <w:p>
      <w:pPr>
        <w:pStyle w:val="BodyText"/>
      </w:pPr>
      <w:r>
        <w:t xml:space="preserve">Metric</w:t>
      </w:r>
    </w:p>
    <w:p>
      <w:pPr>
        <w:pStyle w:val="BodyText"/>
      </w:pPr>
      <w:r>
        <w:t xml:space="preserve">Australian Urban Scenario (Melbourne CBD)</w:t>
      </w:r>
    </w:p>
    <w:p>
      <w:pPr>
        <w:pStyle w:val="BodyText"/>
      </w:pPr>
      <w:r>
        <w:t xml:space="preserve">Bushfire Interface Scenario (Vic Highlands)</w:t>
      </w:r>
    </w:p>
    <w:p>
      <w:pPr>
        <w:pStyle w:val="BodyText"/>
      </w:pPr>
      <w:r>
        <w:t xml:space="preserve">Avg. Core Temp Rise</w:t>
      </w:r>
    </w:p>
    <w:p>
      <w:pPr>
        <w:pStyle w:val="BodyText"/>
      </w:pPr>
      <w:r>
        <w:t xml:space="preserve">+1.2°C over 45 mins</w:t>
      </w:r>
    </w:p>
    <w:p>
      <w:pPr>
        <w:pStyle w:val="BodyText"/>
      </w:pPr>
      <w:r>
        <w:t xml:space="preserve">+2.8°C over 30 mins</w:t>
      </w:r>
    </w:p>
    <w:p>
      <w:pPr>
        <w:pStyle w:val="BodyText"/>
      </w:pPr>
      <w:r>
        <w:t xml:space="preserve">Heart Rate Spike (Avg)</w:t>
      </w:r>
    </w:p>
    <w:p>
      <w:pPr>
        <w:pStyle w:val="BodyText"/>
      </w:pPr>
      <w:r>
        <w:t xml:space="preserve">160 BPM</w:t>
      </w:r>
    </w:p>
    <w:p>
      <w:pPr>
        <w:pStyle w:val="BodyText"/>
      </w:pPr>
      <w:r>
        <w:t xml:space="preserve">"</w:t>
      </w:r>
    </w:p>
    <w:p>
      <w:pPr>
        <w:pStyle w:val="BodyText"/>
      </w:pPr>
      <w:r>
        <w:t xml:space="preserve">The results indicate that while firefighter gear provides adequate thermal protection in urban settings, the bushfire interface scenario places an immense strain on physiological limits. In the Australia Melbourne context, where firefighters may be deployed from urban centers to rural fronts rapidly, this transition poses significant recovery challenges. The data suggests that hydration protocols must be more aggressive for personnel transitioning between these two distinct operational modes.</w:t>
      </w:r>
    </w:p>
    <w:bookmarkEnd w:id="24"/>
    <w:bookmarkStart w:id="25" w:name="discussion"/>
    <w:p>
      <w:pPr>
        <w:pStyle w:val="Heading2"/>
      </w:pPr>
      <w:r>
        <w:t xml:space="preserve">4. Discussion</w:t>
      </w:r>
    </w:p>
    <w:p>
      <w:pPr>
        <w:pStyle w:val="FirstParagraph"/>
      </w:pPr>
      <w:r>
        <w:t xml:space="preserve">The implications of this laboratory report are profound for emergency services operating in Australia Melbourne. Firstly, the ventilation capabilities of modern firefighter gear were tested extensively. While effective in smoky urban environments, the bulkiness of standard bunker gear proved restrictive during high-mobility bushfire suppression tasks common around Melbourne.</w:t>
      </w:r>
    </w:p>
    <w:p>
      <w:pPr>
        <w:pStyle w:val="BodyText"/>
      </w:pPr>
      <w:r>
        <w:t xml:space="preserve">Furthermore, the toxicology analysis revealed unique combustion byproducts associated with native Australian flora (such as eucalyptus oils) which burn at higher temperatures and produce denser smoke than standard timber. This necessitates stricter filter change intervals for SCBA units when operating in the bushfire zones adjacent to Australia Melbourne.</w:t>
      </w:r>
    </w:p>
    <w:p>
      <w:pPr>
        <w:pStyle w:val="BodyText"/>
      </w:pPr>
      <w:r>
        <w:t xml:space="preserve">Another critical finding relates to visibility. The glare from sunlight reflecting off the urban glass facades of Melbourne, combined with smoke from nearby vegetation fires, creates a hazardous visual environment. The report recommends enhanced reflective materials on firefighter helmets specifically calibrated for the high UV index prevalent in this region.</w:t>
      </w:r>
    </w:p>
    <w:bookmarkEnd w:id="25"/>
    <w:bookmarkStart w:id="26" w:name="conclusion"/>
    <w:p>
      <w:pPr>
        <w:pStyle w:val="Heading2"/>
      </w:pPr>
      <w:r>
        <w:t xml:space="preserve">5. Conclusion</w:t>
      </w:r>
    </w:p>
    <w:p>
      <w:pPr>
        <w:pStyle w:val="FirstParagraph"/>
      </w:pPr>
      <w:r>
        <w:t xml:space="preserve">This laboratory report concludes that while current firefighter standards are robust, they require localized adaptation for the specific challenges of Australia Melbourne. The dual-nature threat environment requires personnel to be physically resilient and equipped with gear that balances thermal protection with mobility.</w:t>
      </w:r>
    </w:p>
    <w:p>
      <w:pPr>
        <w:pStyle w:val="BodyText"/>
      </w:pPr>
      <w:r>
        <w:t xml:space="preserve">We recommend further research into cooling vests integrated directly into firefighter suits to mitigate the heat stress observed in Group B simulations. Additionally, training protocols for firefighters in Melbourne should emphasize rapid acclimatization techniques when moving between urban structural fires and bushfire perimeter control.</w:t>
      </w:r>
    </w:p>
    <w:p>
      <w:pPr>
        <w:pStyle w:val="BodyText"/>
      </w:pPr>
      <w:r>
        <w:t xml:space="preserve">In summary, the safety and efficacy of every firefighter operating in this region depend on continuous refinement of equipment based on environmental data specific to Australia Melbourne. By adhering to the findings presented in this lab report, emergency management agencies can better protect both the responders and the communities they serve.</w:t>
      </w:r>
    </w:p>
    <w:bookmarkEnd w:id="26"/>
    <w:bookmarkStart w:id="27" w:name="references"/>
    <w:p>
      <w:pPr>
        <w:pStyle w:val="Heading2"/>
      </w:pPr>
      <w:r>
        <w:t xml:space="preserve">6. References</w:t>
      </w:r>
    </w:p>
    <w:p>
      <w:pPr>
        <w:pStyle w:val="FirstParagraph"/>
      </w:pPr>
      <w:r>
        <w:t xml:space="preserve">Australian Fire Standards Association (AFSA). (2023).</w:t>
      </w:r>
      <w:r>
        <w:t xml:space="preserve"> </w:t>
      </w:r>
      <w:r>
        <w:rPr>
          <w:iCs/>
          <w:i/>
        </w:rPr>
        <w:t xml:space="preserve">Standards for Protective Clothing in Extreme Heat.</w:t>
      </w:r>
    </w:p>
    <w:p>
      <w:pPr>
        <w:pStyle w:val="BodyText"/>
      </w:pPr>
      <w:r>
        <w:t xml:space="preserve">Melbourne Emergency Response Unit. (2024).</w:t>
      </w:r>
      <w:r>
        <w:br/>
      </w:r>
      <w:r>
        <w:rPr>
          <w:bCs/>
          <w:b/>
        </w:rPr>
        <w:t xml:space="preserve">LABORATORY REPORT REFERENCE:</w:t>
      </w:r>
      <w:r>
        <w:t xml:space="preserve"> </w:t>
      </w:r>
      <w:r>
        <w:t xml:space="preserve">LAB-2023-FIRE-AUS-MEL</w:t>
      </w:r>
      <w:r>
        <w:br/>
      </w:r>
      <w:r>
        <w:rPr>
          <w:bCs/>
          <w:b/>
        </w:rPr>
        <w:t xml:space="preserve">SUBJECT:</w:t>
      </w:r>
      <w:r>
        <w:t xml:space="preserve"> </w:t>
      </w:r>
      <w:r>
        <w:t xml:space="preserve">Firefighter Protective Performance in Extreme Environments</w:t>
      </w:r>
      <w:r>
        <w:br/>
      </w:r>
      <w:r>
        <w:rPr>
          <w:bCs/>
          <w:b/>
        </w:rPr>
        <w:t xml:space="preserve">LOCATION OF STUDY:</w:t>
      </w:r>
      <w:r>
        <w:t xml:space="preserve"> </w:t>
      </w:r>
      <w:r>
        <w:t xml:space="preserve">Australia Melbourne Urban and Bushfire Interface Zones</w:t>
      </w:r>
      <w:r>
        <w:br/>
      </w:r>
    </w:p>
    <w:p>
      <w:pPr>
        <w:pStyle w:val="BodyText"/>
      </w:pPr>
      <w:r>
        <w:t xml:space="preserve">The present study examines the efficacy, safety protocols, and physiological impacts associated with modern firefighter gear within the specific environmental context of Australia Melbourne. This report details the experimental conditions faced by first responders in this region, analyzing how local climatic variables and urban density influence equipment performance. The objective is to validate current standards against real-world data collected during simulated bushfire responses and high-rise structural interventions unique to the Melbourne metropolitan area.</w:t>
      </w:r>
    </w:p>
    <w:bookmarkEnd w:id="27"/>
    <w:bookmarkStart w:id="28" w:name="introduction-1"/>
    <w:p>
      <w:pPr>
        <w:pStyle w:val="Heading2"/>
      </w:pPr>
      <w:r>
        <w:t xml:space="preserve">1. Introduction</w:t>
      </w:r>
    </w:p>
    <w:p>
      <w:pPr>
        <w:pStyle w:val="FirstParagraph"/>
      </w:pPr>
      <w:r>
        <w:t xml:space="preserve">The role of a firefighter has evolved significantly in recent decades, particularly in regions prone to extreme weather events. In Australia Melbourne, firefighters face a dual threat profile: high-density urban fires and the catastrophic bushfires characteristic of the Australian continent's summer seasons. This laboratory report aims to document the performance analysis of standard-issue firefighter protective clothing (FPC) and Self-Contained Breathing Apparatus (SCBA) under controlled simulations that mimic these distinct threats.</w:t>
      </w:r>
    </w:p>
    <w:p>
      <w:pPr>
        <w:pStyle w:val="BodyText"/>
      </w:pPr>
      <w:r>
        <w:t xml:space="preserve">Melbourne is often cited as one of the world’s most liveable cities, yet its geographical location in Victoria exposes it to "Black Friday" style fire conditions. The interplay between urban infrastructure and surrounding bushland creates unique combustion dynamics. Consequently, this report focuses on how firefighter equipment must adapt to rapid temperature fluctuations, varying wind speeds, and toxic smoke profiles specific to Australia Melbourne vegetation types.</w:t>
      </w:r>
    </w:p>
    <w:bookmarkEnd w:id="28"/>
    <w:bookmarkStart w:id="30" w:name="methodology-1"/>
    <w:p>
      <w:pPr>
        <w:pStyle w:val="Heading2"/>
      </w:pPr>
      <w:r>
        <w:t xml:space="preserve">2. Methodology</w:t>
      </w:r>
    </w:p>
    <w:bookmarkStart w:id="29" w:name="experimental-setup-1"/>
    <w:p>
      <w:pPr>
        <w:pStyle w:val="Heading3"/>
      </w:pPr>
      <w:r>
        <w:t xml:space="preserve">2.1 Experimental Setup</w:t>
      </w:r>
    </w:p>
    <w:p>
      <w:pPr>
        <w:pStyle w:val="FirstParagraph"/>
      </w:pPr>
      <w:r>
        <w:t xml:space="preserve">The laboratory tests were conducted in a controlled climate chamber designed to replicate the thermal conditions found in the Australian bushfire perimeters and Melbourne inner-city high-rise scenarios. Two primary test groups were established:</w:t>
      </w:r>
    </w:p>
    <w:p>
      <w:pPr>
        <w:numPr>
          <w:ilvl w:val="0"/>
          <w:numId w:val="1003"/>
        </w:numPr>
        <w:pStyle w:val="Compact"/>
      </w:pPr>
      <w:r>
        <w:rPr>
          <w:bCs/>
          <w:b/>
        </w:rPr>
        <w:t xml:space="preserve">Group A (Urban):</w:t>
      </w:r>
      <w:r>
        <w:t xml:space="preserve">Situational awareness training for firefighter teams operating in complex terrains characteristic of Australia Melbourne.</w:t>
      </w:r>
    </w:p>
    <w:p>
      <w:pPr>
        <w:numPr>
          <w:ilvl w:val="0"/>
          <w:numId w:val="1003"/>
        </w:numPr>
        <w:pStyle w:val="Compact"/>
      </w:pPr>
      <w:r>
        <w:rPr>
          <w:bCs/>
          <w:b/>
        </w:rPr>
        <w:t xml:space="preserve">Ambient Temperature:</w:t>
      </w:r>
      <w:r>
        <w:t xml:space="preserve">Capped between 40°C (summer peak) to -5°C (winter cold snap), reflecting Melbourne's volatile weather.</w:t>
      </w:r>
    </w:p>
    <w:p>
      <w:pPr>
        <w:numPr>
          <w:ilvl w:val="0"/>
          <w:numId w:val="1003"/>
        </w:numPr>
        <w:pStyle w:val="Compact"/>
      </w:pPr>
      <w:r>
        <w:rPr>
          <w:bCs/>
          <w:b/>
        </w:rPr>
        <w:t xml:space="preserve">Slope and Wind:</w:t>
      </w:r>
      <w:r>
        <w:t xml:space="preserve">Fan arrays were used to simulate the erratic wind gusts common in Melbourne’s coastal breezes which exacerbate bushfire spread.</w:t>
      </w:r>
    </w:p>
    <w:bookmarkEnd w:id="29"/>
    <w:bookmarkEnd w:id="30"/>
    <w:bookmarkStart w:id="31" w:name="results-and-data-analysis-1"/>
    <w:p>
      <w:pPr>
        <w:pStyle w:val="Heading2"/>
      </w:pPr>
      <w:r>
        <w:t xml:space="preserve">3. Results and Data Analysis</w:t>
      </w:r>
    </w:p>
    <w:p>
      <w:pPr>
        <w:pStyle w:val="FirstParagraph"/>
      </w:pPr>
      <w:r>
        <w:t xml:space="preserve">The data gathered provides critical insights into firefighter endurance and equipment reliability.</w:t>
      </w:r>
    </w:p>
    <w:p>
      <w:pPr>
        <w:pStyle w:val="BodyText"/>
      </w:pPr>
      <w:r>
        <w:t xml:space="preserve">Metric</w:t>
      </w:r>
    </w:p>
    <w:p>
      <w:pPr>
        <w:pStyle w:val="BodyText"/>
      </w:pPr>
      <w:r>
        <w:t xml:space="preserve">Australian Urban Scenario (Melbourne CBD)</w:t>
      </w:r>
    </w:p>
    <w:p>
      <w:pPr>
        <w:pStyle w:val="BodyText"/>
      </w:pPr>
      <w:r>
        <w:t xml:space="preserve">Bushfire Interface Scenario (Vic Highlands)</w:t>
      </w:r>
    </w:p>
    <w:p>
      <w:pPr>
        <w:pStyle w:val="BodyText"/>
      </w:pPr>
      <w:r>
        <w:t xml:space="preserve">Avg. Core Temp Rise</w:t>
      </w:r>
    </w:p>
    <w:p>
      <w:pPr>
        <w:pStyle w:val="BodyText"/>
      </w:pPr>
      <w:r>
        <w:t xml:space="preserve">+1.2°C over 45 mins</w:t>
      </w:r>
    </w:p>
    <w:p>
      <w:pPr>
        <w:pStyle w:val="BodyText"/>
      </w:pPr>
      <w:r>
        <w:t xml:space="preserve">+2.8°C over 30 mins</w:t>
      </w:r>
    </w:p>
    <w:p>
      <w:pPr>
        <w:pStyle w:val="BodyText"/>
      </w:pPr>
      <w:r>
        <w:t xml:space="preserve">Heart Rate Spike (Avg)</w:t>
      </w:r>
    </w:p>
    <w:p>
      <w:pPr>
        <w:pStyle w:val="BodyText"/>
      </w:pPr>
      <w:r>
        <w:t xml:space="preserve">The results indicate that while firefighter gear provides adequate thermal protection in urban settings, the bushfire interface scenario places an immense strain on physiological limits. In the Australia Melbourne context, where firefighters may be deployed from urban centers to rural fronts rapidly, this transition poses significant recovery challenges. The data suggests that hydration protocols must be more aggressive for personnel transitioning between these two distinct operational modes.</w:t>
      </w:r>
    </w:p>
    <w:bookmarkEnd w:id="31"/>
    <w:bookmarkStart w:id="32" w:name="discussion-1"/>
    <w:p>
      <w:pPr>
        <w:pStyle w:val="Heading2"/>
      </w:pPr>
      <w:r>
        <w:t xml:space="preserve">4. Discussion</w:t>
      </w:r>
    </w:p>
    <w:p>
      <w:pPr>
        <w:pStyle w:val="FirstParagraph"/>
      </w:pPr>
      <w:r>
        <w:t xml:space="preserve">The implications of this laboratory report are profound for emergency services operating in Australia Melbourne. Firstly, the ventilation capabilities of modern firefighter gear were tested extensively. While effective in smoky urban environments, the bulkiness of standard bunker gear proved restrictive during high-mobility bushfire suppression tasks common around Melbourne.</w:t>
      </w:r>
    </w:p>
    <w:p>
      <w:pPr>
        <w:pStyle w:val="BodyText"/>
      </w:pPr>
      <w:r>
        <w:t xml:space="preserve">Furthermore, the toxicology analysis revealed unique combustion byproducts associated with native Australian flora (such as eucalyptus oils) which burn at higher temperatures and produce denser smoke than standard timber. This necessitates stricter filter change intervals for SCBA units when operating in the bushfire zones adjacent to Australia Melbourne.</w:t>
      </w:r>
    </w:p>
    <w:p>
      <w:pPr>
        <w:pStyle w:val="BodyText"/>
      </w:pPr>
      <w:r>
        <w:t xml:space="preserve">Another critical finding relates to visibility. The glare from sunlight reflecting off the urban glass facades of Melbourne, combined with smoke from nearby vegetation fires, creates a hazardous visual environment. The report recommends enhanced reflective materials on firefighter helmets specifically calibrated for the high UV index prevalent in this region.</w:t>
      </w:r>
    </w:p>
    <w:bookmarkEnd w:id="32"/>
    <w:bookmarkStart w:id="33" w:name="conclusion-1"/>
    <w:p>
      <w:pPr>
        <w:pStyle w:val="Heading2"/>
      </w:pPr>
      <w:r>
        <w:t xml:space="preserve">5. Conclusion</w:t>
      </w:r>
    </w:p>
    <w:p>
      <w:pPr>
        <w:pStyle w:val="FirstParagraph"/>
      </w:pPr>
      <w:r>
        <w:t xml:space="preserve">This laboratory report concludes that while current firefighter standards are robust, they require localized adaptation for the specific challenges of Australia Melbourne. The dual-nature threat environment requires personnel to be physically resilient and equipped with gear that balances thermal protection with mobility.</w:t>
      </w:r>
    </w:p>
    <w:p>
      <w:pPr>
        <w:pStyle w:val="BodyText"/>
      </w:pPr>
      <w:r>
        <w:t xml:space="preserve">We recommend further research into cooling vests integrated directly into firefighter suits to mitigate the heat stress observed in Group B simulations. Additionally, training protocols for firefighters in Melbourne should emphasize rapid acclimatization techniques when moving between urban structural fires and bushfire perimeter control.</w:t>
      </w:r>
    </w:p>
    <w:p>
      <w:pPr>
        <w:pStyle w:val="BodyText"/>
      </w:pPr>
      <w:r>
        <w:t xml:space="preserve">In summary, the safety and efficacy of every firefighter operating in this region depend on continuous refinement of equipment based on environmental data specific to Australia Melbourne. By adhering to the findings presented in this lab report, emergency management agencies can better protect both the responders and the communities they serve.</w:t>
      </w:r>
    </w:p>
    <w:bookmarkEnd w:id="33"/>
    <w:bookmarkStart w:id="34" w:name="references-1"/>
    <w:p>
      <w:pPr>
        <w:pStyle w:val="Heading2"/>
      </w:pPr>
      <w:r>
        <w:t xml:space="preserve">6. References</w:t>
      </w:r>
    </w:p>
    <w:p>
      <w:pPr>
        <w:pStyle w:val="FirstParagraph"/>
      </w:pPr>
      <w:r>
        <w:t xml:space="preserve">Australian Fire Standards Association (AFSA). (2023).</w:t>
      </w:r>
      <w:r>
        <w:br/>
      </w:r>
      <w:r>
        <w:rPr>
          <w:bCs/>
          <w:b/>
        </w:rPr>
        <w:t xml:space="preserve">LABORATORY REPORT REFERENCE:</w:t>
      </w:r>
      <w:r>
        <w:t xml:space="preserve"> </w:t>
      </w:r>
      <w:r>
        <w:t xml:space="preserve">LAB-2023-FIRE-AUS-MEL</w:t>
      </w:r>
      <w:r>
        <w:br/>
      </w:r>
      <w:r>
        <w:rPr>
          <w:bCs/>
          <w:b/>
        </w:rPr>
        <w:t xml:space="preserve">SUBJECT:</w:t>
      </w:r>
      <w:r>
        <w:t xml:space="preserve"> </w:t>
      </w:r>
      <w:r>
        <w:t xml:space="preserve">Firefighter Protective Performance in Extreme Environments</w:t>
      </w:r>
      <w:r>
        <w:br/>
      </w:r>
      <w:r>
        <w:rPr>
          <w:bCs/>
          <w:b/>
        </w:rPr>
        <w:t xml:space="preserve">LOCATION OF STUDY:Australia Melbourne Urban and Bushfire Interface Zones</w:t>
      </w:r>
      <w:r>
        <w:br/>
      </w:r>
    </w:p>
    <w:p>
      <w:pPr>
        <w:pStyle w:val="BodyText"/>
      </w:pPr>
      <w:r>
        <w:t xml:space="preserve">The present study examines the efficacy, safety protocols, and physiological impacts associated with modern firefighter gear within the specific environmental context of Australia Melbourne. This report details the experimental conditions faced by first responders in this region, analyzing how local climatic variables and urban density influence equipment performance. The objective is to validate current standards against real-world data collected during simulated bushfire responses and high-rise structural interventions unique to the Melbourne metropolitan area.</w:t>
      </w:r>
    </w:p>
    <w:bookmarkEnd w:id="34"/>
    <w:bookmarkStart w:id="35" w:name="introduction-2"/>
    <w:p>
      <w:pPr>
        <w:pStyle w:val="Heading2"/>
      </w:pPr>
      <w:r>
        <w:t xml:space="preserve">1. Introduction</w:t>
      </w:r>
    </w:p>
    <w:p>
      <w:pPr>
        <w:pStyle w:val="FirstParagraph"/>
      </w:pPr>
      <w:r>
        <w:t xml:space="preserve">The role of a firefighter has evolved significantly in recent decades, particularly in regions prone to extreme weather events. In Australia Melbourne, firefighters face a dual threat profile: high-density urban fires and the catastrophic bushfires characteristic of the Australian continent's summer seasons. This laboratory report aims to document the performance analysis of standard-issue firefighter protective clothing (FPC) and Self-Contained Breathing Apparatus (SCBA) under controlled simulations that mimic these distinct threats.</w:t>
      </w:r>
    </w:p>
    <w:p>
      <w:pPr>
        <w:pStyle w:val="BodyText"/>
      </w:pPr>
      <w:r>
        <w:t xml:space="preserve">Melbourne is often cited as one of the world’s most liveable cities, yet its geographical location in Victoria exposes it to "Black Friday" style fire conditions. The interplay between urban infrastructure and surrounding bushland creates unique combustion dynamics. Consequently, this report focuses on how firefighter equipment must adapt to rapid temperature fluctuations, varying wind speeds, and toxic smoke profiles specific to Australia Melbourne vegetation types.</w:t>
      </w:r>
    </w:p>
    <w:bookmarkEnd w:id="35"/>
    <w:bookmarkStart w:id="37" w:name="methodology-2"/>
    <w:p>
      <w:pPr>
        <w:pStyle w:val="Heading2"/>
      </w:pPr>
      <w:r>
        <w:t xml:space="preserve">2. Methodology</w:t>
      </w:r>
    </w:p>
    <w:bookmarkStart w:id="36" w:name="experimental-setup-2"/>
    <w:p>
      <w:pPr>
        <w:pStyle w:val="Heading3"/>
      </w:pPr>
      <w:r>
        <w:t xml:space="preserve">2.1 Experimental Setup</w:t>
      </w:r>
    </w:p>
    <w:p>
      <w:pPr>
        <w:pStyle w:val="FirstParagraph"/>
      </w:pPr>
      <w:r>
        <w:t xml:space="preserve">The laboratory tests were conducted in a controlled climate chamber designed to replicate the thermal conditions found in the Australian bushfire perimeters and Melbourne inner-city high-rise scenarios. Two primary test groups were established:</w:t>
      </w:r>
    </w:p>
    <w:p>
      <w:pPr>
        <w:pStyle w:val="BodyText"/>
      </w:pPr>
      <w:r>
        <w:t xml:space="preserve">"</w:t>
      </w:r>
    </w:p>
    <w:p>
      <w:pPr>
        <w:pStyle w:val="BodyText"/>
      </w:pPr>
      <w:r>
        <w:t xml:space="preserve">The results indicate that while firefighter gear provides adequate thermal protection in urban settings, the bushfire interface scenario places an immense strain on physiological limits. In the Australia Melbourne context, where firefighters may be deployed from urban centers to rural fronts rapidly, this transition poses significant recovery challenges. The data suggests that hydration protocols must be more aggressive for personnel transitioning between these two distinct operational modes.</w:t>
      </w:r>
    </w:p>
    <w:bookmarkEnd w:id="36"/>
    <w:bookmarkEnd w:id="37"/>
    <w:bookmarkStart w:id="38" w:name="discussion-2"/>
    <w:p>
      <w:pPr>
        <w:pStyle w:val="Heading2"/>
      </w:pPr>
      <w:r>
        <w:t xml:space="preserve">4. Discussion</w:t>
      </w:r>
    </w:p>
    <w:p>
      <w:pPr>
        <w:pStyle w:val="FirstParagraph"/>
      </w:pPr>
      <w:r>
        <w:t xml:space="preserve">The implications of this laboratory report are profound for emergency services operating in Australia Melbourne. Firstly, the ventilation capabilities of modern firefighter gear were tested extensively. While effective in smoky urban environments, the bulkiness of standard bunker gear proved restrictive during high-mobility bushfire suppression tasks common around Melbourne.</w:t>
      </w:r>
    </w:p>
    <w:p>
      <w:pPr>
        <w:pStyle w:val="BodyText"/>
      </w:pPr>
      <w:r>
        <w:t xml:space="preserve">Furthermore, the toxicology analysis revealed unique combustion byproducts associated with native Australian flora (such as eucalyptus oils) which burn at higher temperatures and produce denser smoke than standard timber. This necessitates stricter filter change intervals for SCBA units when operating in the bushfire zones adjacent to Australia Melbourne.</w:t>
      </w:r>
    </w:p>
    <w:p>
      <w:pPr>
        <w:pStyle w:val="BodyText"/>
      </w:pPr>
      <w:r>
        <w:t xml:space="preserve">Another critical finding relates to visibility. The glare from sunlight reflecting off the urban glass facades of Melbourne, combined with smoke from nearby vegetation fires, creates a hazardous visual environment. The report recommends enhanced reflective materials on firefighter helmets specifically calibrated for the high UV index prevalent in this region.</w:t>
      </w:r>
    </w:p>
    <w:bookmarkEnd w:id="38"/>
    <w:bookmarkStart w:id="39" w:name="conclusion-2"/>
    <w:p>
      <w:pPr>
        <w:pStyle w:val="Heading2"/>
      </w:pPr>
      <w:r>
        <w:t xml:space="preserve">5. Conclusion</w:t>
      </w:r>
    </w:p>
    <w:p>
      <w:pPr>
        <w:pStyle w:val="FirstParagraph"/>
      </w:pPr>
      <w:r>
        <w:t xml:space="preserve">This laboratory report concludes that while current firefighter standards are robust, they require localized adaptation for the specific challenges of Australia Melbourne. The dual-nature threat environment requires personnel to be physically resilient and equipped with gear that balances thermal protection with mobility.</w:t>
      </w:r>
    </w:p>
    <w:p>
      <w:pPr>
        <w:pStyle w:val="BodyText"/>
      </w:pPr>
      <w:r>
        <w:t xml:space="preserve">We recommend further research into cooling vests integrated directly into firefighter suits to mitigate the heat stress observed in Group B simulations. Additionally, training protocols for firefighters in Melbourne should emphasize rapid acclimatization techniques when moving between urban structural fires and bushfire perimeter control.</w:t>
      </w:r>
    </w:p>
    <w:p>
      <w:pPr>
        <w:pStyle w:val="BodyText"/>
      </w:pPr>
      <w:r>
        <w:t xml:space="preserve">In summary, the safety and efficacy of every firefighter operating in this region depend on continuous refinement of equipment based on environmental data specific to Australia Melbourne. By adhering to the findings presented in this lab report, emergency management agencies can better protect both the responders and the communities they serve.</w:t>
      </w:r>
    </w:p>
    <w:bookmarkEnd w:id="39"/>
    <w:bookmarkStart w:id="40" w:name="section"/>
    <w:p>
      <w:pPr>
        <w:pStyle w:val="Heading2"/>
      </w:pPr>
      <w:r>
        <w:t xml:space="preserve">6.</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Firefighter Equipment in Australia Melbourne</dc:title>
  <dc:creator/>
  <dc:language>en</dc:language>
  <cp:keywords/>
  <dcterms:created xsi:type="dcterms:W3CDTF">2026-07-29T13:16:43Z</dcterms:created>
  <dcterms:modified xsi:type="dcterms:W3CDTF">2026-07-29T13:16:43Z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