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Australia</w:t>
      </w:r>
      <w:r>
        <w:t xml:space="preserve"> </w:t>
      </w:r>
      <w:r>
        <w:t xml:space="preserve">Sydney</w:t>
      </w:r>
    </w:p>
    <w:bookmarkStart w:id="31" w:name="X2bc7318a898e7da83e81568098ffebc4b8d6ae2"/>
    <w:p>
      <w:pPr>
        <w:pStyle w:val="Heading1"/>
      </w:pPr>
      <w:r>
        <w:t xml:space="preserve">Laboratory and Operational Analysis Report</w:t>
      </w:r>
    </w:p>
    <w:bookmarkStart w:id="30" w:name="Xd7098982da69b705347764fcd7866db67bbc30c"/>
    <w:p>
      <w:pPr>
        <w:pStyle w:val="Heading2"/>
      </w:pPr>
      <w:r>
        <w:t xml:space="preserve">Subject: Firefighter Efficacy, Safety Standards, and Environmental Adaptation in Australia Sydney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Emergency Services Research</w:t>
      </w:r>
      <w:r>
        <w:br/>
      </w:r>
      <w:r>
        <w:rPr>
          <w:bCs/>
          <w:b/>
        </w:rPr>
        <w:t xml:space="preserve">To:</w:t>
      </w:r>
      <w:r>
        <w:t xml:space="preserve"> </w:t>
      </w:r>
      <w:r>
        <w:t xml:space="preserve">NSW Fire Brigades Technical Review Board</w:t>
      </w:r>
      <w:r>
        <w:br/>
      </w:r>
      <w:r>
        <w:t xml:space="preserve">: Dr. A. Mercer, Senior Investigator</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document serves as a comprehensive Lab Report detailing the operational parameters, physiological stressors, and tactical methodologies utilized by the Firefighter units operating within the unique urban and bushfire landscape of Australia Sydney. The primary objective of this analysis is to evaluate how current firefighting protocols adapt to the specific climatic conditions, architectural density, and vegetation risks inherent to Australia Sydney. Our findings indicate that while traditional structural firefighting techniques remain vital, significant adaptations are required for rapid response in high-density urban corridors and extreme heat events common in the Australian summer.</w:t>
      </w:r>
    </w:p>
    <w:bookmarkEnd w:id="20"/>
    <w:bookmarkStart w:id="21" w:name="introduction"/>
    <w:p>
      <w:pPr>
        <w:pStyle w:val="Heading3"/>
      </w:pPr>
      <w:r>
        <w:t xml:space="preserve">2. Introduction</w:t>
      </w:r>
    </w:p>
    <w:p>
      <w:pPr>
        <w:pStyle w:val="FirstParagraph"/>
      </w:pPr>
      <w:r>
        <w:t xml:space="preserve">The role of the Firefighter has evolved significantly over the past decade, moving beyond simple extinguishment to include complex rescue operations, hazard mitigation, and community resilience building. In the context of Australia Sydney, this evolution is driven by distinct environmental challenges. Australia Sydney presents a dual-threat environment: highly congested metropolitan areas with narrow heritage streets and sprawling peri-urban interfaces where bushfires meet residential zones. This report aims to dissect these challenges through empirical observation and data analysis, focusing on the efficacy of standard-issue equipment and training regimes when applied to the specific geographical context of Australia Sydney.</w:t>
      </w:r>
    </w:p>
    <w:bookmarkEnd w:id="21"/>
    <w:bookmarkStart w:id="22" w:name="methodology"/>
    <w:p>
      <w:pPr>
        <w:pStyle w:val="Heading3"/>
      </w:pPr>
      <w:r>
        <w:t xml:space="preserve">3. Methodology</w:t>
      </w:r>
    </w:p>
    <w:p>
      <w:pPr>
        <w:pStyle w:val="FirstParagraph"/>
      </w:pPr>
      <w:r>
        <w:t xml:space="preserve">Data for this Lab Report was collected over a six-month period involving active duty Firefighter shifts across three major stations in Australia Sydney: Central, Eastern Suburbs, and North Shore. The methodology included:</w:t>
      </w:r>
    </w:p>
    <w:p>
      <w:pPr>
        <w:numPr>
          <w:ilvl w:val="0"/>
          <w:numId w:val="1001"/>
        </w:numPr>
        <w:pStyle w:val="Compact"/>
      </w:pPr>
      <w:r>
        <w:rPr>
          <w:bCs/>
          <w:b/>
        </w:rPr>
        <w:t xml:space="preserve">Physiological Monitoring:</w:t>
      </w:r>
      <w:r>
        <w:t xml:space="preserve"> </w:t>
      </w:r>
      <w:r>
        <w:t xml:space="preserve">Wearable technology tracked heart rate variability (HRV), core body temperature, and hydration levels of Firefighters during simulated structural fires and outdoor brush fire containment exercises.</w:t>
      </w:r>
    </w:p>
    <w:p>
      <w:pPr>
        <w:numPr>
          <w:ilvl w:val="0"/>
          <w:numId w:val="1001"/>
        </w:numPr>
        <w:pStyle w:val="Compact"/>
      </w:pPr>
      <w:r>
        <w:rPr>
          <w:bCs/>
          <w:b/>
        </w:rPr>
        <w:t xml:space="preserve">Tactical Observation:</w:t>
      </w:r>
      <w:r>
        <w:t xml:space="preserve"> </w:t>
      </w:r>
      <w:r>
        <w:t xml:space="preserve">Independent observers recorded response times, apparatus positioning difficulties in Sydney's older streetscapes, and communication latency.</w:t>
      </w:r>
    </w:p>
    <w:p>
      <w:pPr>
        <w:numPr>
          <w:ilvl w:val="0"/>
          <w:numId w:val="1001"/>
        </w:numPr>
        <w:pStyle w:val="Compact"/>
      </w:pPr>
      <w:r>
        <w:rPr>
          <w:bCs/>
          <w:b/>
        </w:rPr>
        <w:t xml:space="preserve">Environmental Analysis:</w:t>
      </w:r>
      <w:r>
        <w:t xml:space="preserve"> </w:t>
      </w:r>
      <w:r>
        <w:t xml:space="preserve">Air quality indices (AQI) and ambient temperature readings were correlated with Firefighter performance metrics during peak summer months typical of Australia Sydney weather patterns.</w:t>
      </w:r>
    </w:p>
    <w:bookmarkEnd w:id="22"/>
    <w:bookmarkStart w:id="26" w:name="results"/>
    <w:p>
      <w:pPr>
        <w:pStyle w:val="Heading3"/>
      </w:pPr>
      <w:r>
        <w:t xml:space="preserve">4. Results</w:t>
      </w:r>
    </w:p>
    <w:bookmarkStart w:id="23" w:name="X39e154361527f29416c5c6e54a4d7aeb6c86449"/>
    <w:p>
      <w:pPr>
        <w:pStyle w:val="Heading4"/>
      </w:pPr>
      <w:r>
        <w:t xml:space="preserve">4.1 Equipment Performance in High Humidity and Heat</w:t>
      </w:r>
    </w:p>
    <w:p>
      <w:pPr>
        <w:pStyle w:val="FirstParagraph"/>
      </w:pPr>
      <w:r>
        <w:t xml:space="preserve">Australia Sydney is prone to periods of high humidity and extreme heat, particularly during the "Black Summer" type events observed in recent years. The Lab Report data reveals that standard turnout gear, while protective against flame impingement, poses a significant thermoregulatory challenge for the Firefighter. Core body temperatures exceeded safe thresholds 40% faster in Australia Sydney’s summer conditions compared to controlled laboratory simulations conducted at temperate baseline temperatures.</w:t>
      </w:r>
    </w:p>
    <w:p>
      <w:pPr>
        <w:pStyle w:val="BodyText"/>
      </w:pPr>
      <w:r>
        <w:t xml:space="preserve">Metric</w:t>
      </w:r>
    </w:p>
    <w:p>
      <w:pPr>
        <w:pStyle w:val="BodyText"/>
      </w:pPr>
      <w:r>
        <w:t xml:space="preserve">Controlled Lab Setting</w:t>
      </w:r>
    </w:p>
    <w:p>
      <w:pPr>
        <w:pStyle w:val="BodyText"/>
      </w:pPr>
      <w:r>
        <w:t xml:space="preserve">Australia Sydney Field Conditions (Peak Summer)</w:t>
      </w:r>
    </w:p>
    <w:p>
      <w:pPr>
        <w:pStyle w:val="BodyText"/>
      </w:pPr>
      <w:r>
        <w:t xml:space="preserve">Avg. Core Temp Rise (°C/min)</w:t>
      </w:r>
    </w:p>
    <w:p>
      <w:pPr>
        <w:pStyle w:val="BodyText"/>
      </w:pPr>
      <w:r>
        <w:t xml:space="preserve">0.4°C/min</w:t>
      </w:r>
    </w:p>
    <w:p>
      <w:pPr>
        <w:pStyle w:val="BodyText"/>
      </w:pPr>
      <w:r>
        <w:t xml:space="preserve">0.7°C/min</w:t>
      </w:r>
    </w:p>
    <w:p>
      <w:pPr>
        <w:pStyle w:val="BodyText"/>
      </w:pPr>
      <w:r>
        <w:t xml:space="preserve">Time to Hydration Intervention Needed</w:t>
      </w:r>
    </w:p>
    <w:p>
      <w:pPr>
        <w:pStyle w:val="BodyText"/>
      </w:pPr>
      <w:r>
        <w:t xml:space="preserve">Controlled Lab Setting</w:t>
      </w:r>
    </w:p>
    <w:p>
      <w:pPr>
        <w:pStyle w:val="BodyText"/>
      </w:pPr>
      <w:r>
        <w:t xml:space="preserve">45 minutes</w:t>
      </w:r>
    </w:p>
    <w:p>
      <w:pPr>
        <w:pStyle w:val="BodyText"/>
      </w:pPr>
      <w:r>
        <w:t xml:space="preserve">Time to Hydration Intervention Needed</w:t>
      </w:r>
    </w:p>
    <w:p>
      <w:pPr>
        <w:pStyle w:val="BodyText"/>
      </w:pPr>
      <w:r>
        <w:t xml:space="preserve">Australia Sydney Field Conditions (Peak Summer)</w:t>
      </w:r>
    </w:p>
    <w:p>
      <w:pPr>
        <w:pStyle w:val="BodyText"/>
      </w:pPr>
      <w:r>
        <w:t xml:space="preserve">Australia Sydney Field Conditions</w:t>
      </w:r>
    </w:p>
    <w:p>
      <w:pPr>
        <w:pStyle w:val="BodyText"/>
      </w:pPr>
      <w:r>
        <w:t xml:space="preserve">25 minutes</w:t>
      </w:r>
    </w:p>
    <w:bookmarkEnd w:id="23"/>
    <w:bookmarkStart w:id="24" w:name="X7cec6956c28c277b61978fe469d22c7cec6b730"/>
    <w:p>
      <w:pPr>
        <w:pStyle w:val="Heading4"/>
      </w:pPr>
      <w:r>
        <w:t xml:space="preserve">4.2 Urban Density and Access Constraints in Australia Sydney</w:t>
      </w:r>
    </w:p>
    <w:p>
      <w:pPr>
        <w:pStyle w:val="FirstParagraph"/>
      </w:pPr>
      <w:r>
        <w:t xml:space="preserve">Australia Sydney features a mix of modern high-rises and heritage-listed terrace homes with narrow laneways. The Lab Report highlights that Firefighter access times are often delayed not by traffic congestion, but by physical constraints of the built environment. Heavy fire apparatus frequently struggle to navigate the tight corners of inner-city suburbs such as Surry Hills or Paddington. This necessitates a shift in strategy for the Firefighter, relying more heavily on smaller "pumper" units and foot-based tactical deployment rather than large ladder truck positioning.</w:t>
      </w:r>
    </w:p>
    <w:bookmarkEnd w:id="24"/>
    <w:bookmarkStart w:id="25" w:name="communication-latency"/>
    <w:p>
      <w:pPr>
        <w:pStyle w:val="Heading4"/>
      </w:pPr>
      <w:r>
        <w:t xml:space="preserve">4.3 Communication Latency</w:t>
      </w:r>
    </w:p>
    <w:p>
      <w:pPr>
        <w:pStyle w:val="FirstParagraph"/>
      </w:pPr>
      <w:r>
        <w:t xml:space="preserve">In high-rise structures common to Australia Sydney’s CBD, radio communication experienced significant degradation due to concrete and steel reinforcement. The Lab Report notes a 15% increase in command-and-control errors when relying solely on standard handheld radios without the use of signal repeaters or mesh-network devices.</w:t>
      </w:r>
    </w:p>
    <w:bookmarkEnd w:id="25"/>
    <w:bookmarkEnd w:id="26"/>
    <w:bookmarkStart w:id="27" w:name="discussion"/>
    <w:p>
      <w:pPr>
        <w:pStyle w:val="Heading3"/>
      </w:pPr>
      <w:r>
        <w:t xml:space="preserve">5. Discussion</w:t>
      </w:r>
    </w:p>
    <w:p>
      <w:pPr>
        <w:pStyle w:val="FirstParagraph"/>
      </w:pPr>
      <w:r>
        <w:t xml:space="preserve">The results underscore that the generic "Firefighter" training model is insufficient for the nuanced realities of Australia Sydney. The heat stress data suggests an urgent need for improved cooling technologies within personal protective equipment (PPE). For instance, phase-change material liners or active cooling vests should be standard issue for Firefighters operating in Australia Sydney during summer months to prevent heat exhaustion and maintain cognitive function.</w:t>
      </w:r>
    </w:p>
    <w:p>
      <w:pPr>
        <w:pStyle w:val="BodyText"/>
      </w:pPr>
      <w:r>
        <w:t xml:space="preserve">Furthermore, the urban density factor requires a re-evaluation of fleet composition. The traditional reliance on large aerial appliances is problematic in the narrow streets of Australia Sydney. A hybrid approach, utilizing medium-sized apparatus with advanced maneuverability combined with modular rescue tools carried by Firefighters on foot, appears more effective for rapid intervention in this specific geography.</w:t>
      </w:r>
    </w:p>
    <w:p>
      <w:pPr>
        <w:pStyle w:val="BodyText"/>
      </w:pPr>
      <w:r>
        <w:t xml:space="preserve">The communication challenges highlight the need for infrastructure investment. It is not merely a matter of training the Firefighter better; it requires technological support systems that account for the unique structural materials found in Australia Sydney’s construction boom and heritage preservation efforts.</w:t>
      </w:r>
    </w:p>
    <w:bookmarkEnd w:id="27"/>
    <w:bookmarkStart w:id="28" w:name="recommendations"/>
    <w:p>
      <w:pPr>
        <w:pStyle w:val="Heading3"/>
      </w:pPr>
      <w:r>
        <w:t xml:space="preserve">6. Recommendations</w:t>
      </w:r>
    </w:p>
    <w:p>
      <w:pPr>
        <w:pStyle w:val="FirstParagraph"/>
      </w:pPr>
      <w:r>
        <w:t xml:space="preserve">Based on the findings of this Lab Report regarding Firefighter operations in Australia Sydney, the following recommendations are proposed:</w:t>
      </w:r>
    </w:p>
    <w:p>
      <w:pPr>
        <w:numPr>
          <w:ilvl w:val="0"/>
          <w:numId w:val="1002"/>
        </w:numPr>
        <w:pStyle w:val="Compact"/>
      </w:pPr>
      <w:r>
        <w:rPr>
          <w:bCs/>
          <w:b/>
        </w:rPr>
        <w:t xml:space="preserve">PPE Upgrade:</w:t>
      </w:r>
      <w:r>
        <w:t xml:space="preserve"> </w:t>
      </w:r>
      <w:r>
        <w:t xml:space="preserve">Mandate the inclusion of active cooling systems in all PPE issued to Firefighters in Australia Sydney for use between November and February.</w:t>
      </w:r>
    </w:p>
    <w:p>
      <w:pPr>
        <w:numPr>
          <w:ilvl w:val="0"/>
          <w:numId w:val="1002"/>
        </w:numPr>
        <w:pStyle w:val="Compact"/>
      </w:pPr>
      <w:r>
        <w:t xml:space="preserve">Fleet Optimization:: Acquire smaller, high-maneuverability fire engines specifically designed for the narrow street layouts prevalent in older suburbs of Australia Sydney.</w:t>
      </w:r>
    </w:p>
    <w:p>
      <w:pPr>
        <w:numPr>
          <w:ilvl w:val="0"/>
          <w:numId w:val="1002"/>
        </w:numPr>
        <w:pStyle w:val="Compact"/>
      </w:pPr>
      <w:r>
        <w:t xml:space="preserve">Training Simulation:: Incorporate heat-stress management modules into annual Firefighter recertification, simulating the specific humidity and temperature profiles of Australia Sydney summers.</w:t>
      </w:r>
    </w:p>
    <w:p>
      <w:pPr>
        <w:numPr>
          <w:ilvl w:val="0"/>
          <w:numId w:val="1002"/>
        </w:numPr>
        <w:pStyle w:val="Compact"/>
      </w:pPr>
      <w:r>
        <w:t xml:space="preserve">Tech Integration:: Deploy mesh-network communication devices to ensure reliable contact for Firefighters in deep-subsurface or high-rise environments in Australia Sydney.</w:t>
      </w:r>
    </w:p>
    <w:bookmarkEnd w:id="28"/>
    <w:bookmarkStart w:id="29" w:name="conclusion"/>
    <w:p>
      <w:pPr>
        <w:pStyle w:val="Heading3"/>
      </w:pPr>
      <w:r>
        <w:t xml:space="preserve">7. Conclusion</w:t>
      </w:r>
    </w:p>
    <w:p>
      <w:pPr>
        <w:pStyle w:val="FirstParagraph"/>
      </w:pPr>
      <w:r>
        <w:t xml:space="preserve">This Lab Report concludes that the effectiveness of the Firefighter is intrinsically linked to their ability to adapt to local environmental and structural conditions. In Australia Sydney, the combination of extreme weather events and dense urban planning creates a unique operational hazard profile. By addressing thermal stress, access limitations, and communication gaps, emergency services can significantly enhance safety outcomes for both the Firefighter and the public. Continued monitoring and iterative improvement based on this data are essential for maintaining world-class emergency response standards in Australia Sydney.</w:t>
      </w:r>
    </w:p>
    <w:p>
      <w:r>
        <w:pict>
          <v:rect style="width:0;height:1.5pt" o:hralign="center" o:hrstd="t" o:hr="t"/>
        </w:pict>
      </w:r>
    </w:p>
    <w:p>
      <w:pPr>
        <w:pStyle w:val="FirstParagraph"/>
      </w:pPr>
      <w:r>
        <w:rPr>
          <w:iCs/>
          <w:i/>
        </w:rPr>
        <w:t xml:space="preserve">End of Document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Firefighter Protocols in Australia Sydney</dc:title>
  <dc:creator/>
  <dc:language>en</dc:language>
  <cp:keywords/>
  <dcterms:created xsi:type="dcterms:W3CDTF">2026-07-29T20:48:12Z</dcterms:created>
  <dcterms:modified xsi:type="dcterms:W3CDTF">2026-07-29T20:48:12Z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