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Performance</w:t>
      </w:r>
      <w:r>
        <w:t xml:space="preserve"> </w:t>
      </w:r>
      <w:r>
        <w:t xml:space="preserve">and</w:t>
      </w:r>
      <w:r>
        <w:t xml:space="preserve"> </w:t>
      </w:r>
      <w:r>
        <w:t xml:space="preserve">Safety</w:t>
      </w:r>
      <w:r>
        <w:t xml:space="preserve"> </w:t>
      </w:r>
      <w:r>
        <w:t xml:space="preserve">Analysis</w:t>
      </w:r>
      <w:r>
        <w:t xml:space="preserve"> </w:t>
      </w:r>
      <w:r>
        <w:t xml:space="preserve">in</w:t>
      </w:r>
      <w:r>
        <w:t xml:space="preserve"> </w:t>
      </w:r>
      <w:r>
        <w:t xml:space="preserve">Bangladesh</w:t>
      </w:r>
      <w:r>
        <w:t xml:space="preserve"> </w:t>
      </w:r>
      <w:r>
        <w:t xml:space="preserve">Dhaka</w:t>
      </w:r>
    </w:p>
    <w:bookmarkStart w:id="30" w:name="laboratory-and-field-analysis-report"/>
    <w:p>
      <w:pPr>
        <w:pStyle w:val="Heading1"/>
      </w:pPr>
      <w:r>
        <w:t xml:space="preserve">Laboratory and Field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Fire Service and Civil Defence (NFSCD) Command Headquarters</w:t>
      </w:r>
      <w:r>
        <w:br/>
      </w:r>
      <w:r>
        <w:rPr>
          <w:bCs/>
          <w:b/>
        </w:rPr>
        <w:t xml:space="preserve">From:</w:t>
      </w:r>
      <w:r>
        <w:t xml:space="preserve"> </w:t>
      </w:r>
      <w:r>
        <w:t xml:space="preserve">Urban Safety Research Institute</w:t>
      </w:r>
      <w:r>
        <w:br/>
      </w:r>
      <w:r>
        <w:rPr>
          <w:vertAlign w:val="subscript"/>
        </w:rPr>
        <w:t xml:space="preserve">Journeyman 'Lab Report' Submission Reference: BD-DHK-FF-2023-X</w:t>
      </w:r>
    </w:p>
    <w:bookmarkStart w:id="20" w:name="introduction"/>
    <w:p>
      <w:pPr>
        <w:pStyle w:val="Heading2"/>
      </w:pPr>
      <w:r>
        <w:t xml:space="preserve">1. Introduction</w:t>
      </w:r>
    </w:p>
    <w:p>
      <w:pPr>
        <w:pStyle w:val="FirstParagraph"/>
      </w:pPr>
      <w:r>
        <w:t xml:space="preserve">The rapid urbanization of</w:t>
      </w:r>
      <w:r>
        <w:t xml:space="preserve"> </w:t>
      </w:r>
      <w:r>
        <w:rPr>
          <w:bCs/>
          <w:b/>
        </w:rPr>
        <w:t xml:space="preserve">Bangladesh Dhaka</w:t>
      </w:r>
      <w:r>
        <w:t xml:space="preserve"> </w:t>
      </w:r>
      <w:r>
        <w:t xml:space="preserve">has created a complex and volatile environment regarding public safety, particularly concerning fire hazards. As one of the most densely populated cities in the world, Dhaka presents unique challenges for emergency response teams. This document serves as a comprehensive laboratory-style analysis focusing on the efficacy, equipment requirements, and operational protocols of modern</w:t>
      </w:r>
      <w:r>
        <w:t xml:space="preserve"> </w:t>
      </w:r>
      <w:r>
        <w:rPr>
          <w:bCs/>
          <w:b/>
        </w:rPr>
        <w:t xml:space="preserve">Firefighter</w:t>
      </w:r>
      <w:r>
        <w:t xml:space="preserve"> </w:t>
      </w:r>
      <w:r>
        <w:t xml:space="preserve">units operating within this specific geographic context.</w:t>
      </w:r>
    </w:p>
    <w:p>
      <w:pPr>
        <w:pStyle w:val="BodyText"/>
      </w:pPr>
      <w:r>
        <w:t xml:space="preserve">The objective of this study is to evaluate the current limitations faced by first responders in Dhaka and propose data-driven recommendations to enhance survivability and rescue efficiency. By treating urban infrastructure as a variable in a controlled experimental framework, we aim to optimize the performance metrics of</w:t>
      </w:r>
      <w:r>
        <w:t xml:space="preserve"> </w:t>
      </w:r>
      <w:r>
        <w:rPr>
          <w:bCs/>
          <w:b/>
        </w:rPr>
        <w:t xml:space="preserve">Firefighter</w:t>
      </w:r>
      <w:r>
        <w:t xml:space="preserve"> </w:t>
      </w:r>
      <w:r>
        <w:t xml:space="preserve">personnel against the backdrop of</w:t>
      </w:r>
      <w:r>
        <w:t xml:space="preserve"> </w:t>
      </w:r>
      <w:r>
        <w:rPr>
          <w:bCs/>
          <w:b/>
        </w:rPr>
        <w:t xml:space="preserve">Bangladesh Dhaka</w:t>
      </w:r>
      <w:r>
        <w:t xml:space="preserve">'s high-density residential and commercial zones.</w:t>
      </w:r>
    </w:p>
    <w:bookmarkEnd w:id="20"/>
    <w:bookmarkStart w:id="21" w:name="methodology-and-environmental-variables"/>
    <w:p>
      <w:pPr>
        <w:pStyle w:val="Heading2"/>
      </w:pPr>
      <w:r>
        <w:t xml:space="preserve">2. Methodology and Environmental Variables</w:t>
      </w:r>
    </w:p>
    <w:p>
      <w:pPr>
        <w:pStyle w:val="FirstParagraph"/>
      </w:pPr>
      <w:r>
        <w:t xml:space="preserve">In this lab report format, we define the "Laboratory" not as a sterile room, but as the operational theater of Dhaka's urban landscape. The primary variables under investigation include:</w:t>
      </w:r>
    </w:p>
    <w:p>
      <w:pPr>
        <w:numPr>
          <w:ilvl w:val="0"/>
          <w:numId w:val="1001"/>
        </w:numPr>
        <w:pStyle w:val="Compact"/>
      </w:pPr>
      <w:r>
        <w:rPr>
          <w:bCs/>
          <w:b/>
        </w:rPr>
        <w:t xml:space="preserve">Ambient Temperature and Humidity:</w:t>
      </w:r>
      <w:r>
        <w:t xml:space="preserve"> </w:t>
      </w:r>
      <w:r>
        <w:t xml:space="preserve">High heat stress factors typical of tropical climates.</w:t>
      </w:r>
    </w:p>
    <w:p>
      <w:pPr>
        <w:numPr>
          <w:ilvl w:val="0"/>
          <w:numId w:val="1001"/>
        </w:numPr>
        <w:pStyle w:val="Compact"/>
      </w:pPr>
      <w:r>
        <w:rPr>
          <w:bCs/>
          <w:b/>
        </w:rPr>
        <w:t xml:space="preserve">Vehicular Density:</w:t>
      </w:r>
      <w:r>
        <w:t xml:space="preserve"> </w:t>
      </w:r>
      <w:r>
        <w:t xml:space="preserve">Extreme traffic congestion that impedes rapid arrival times.</w:t>
      </w:r>
    </w:p>
    <w:p>
      <w:pPr>
        <w:numPr>
          <w:ilvl w:val="0"/>
          <w:numId w:val="1001"/>
        </w:numPr>
        <w:pStyle w:val="Compact"/>
      </w:pPr>
      <w:r>
        <w:rPr>
          <w:bCs/>
          <w:b/>
        </w:rPr>
        <w:t xml:space="preserve">Building Structural Integrity:</w:t>
      </w:r>
    </w:p>
    <w:p>
      <w:pPr>
        <w:numPr>
          <w:ilvl w:val="0"/>
          <w:numId w:val="1001"/>
        </w:numPr>
        <w:pStyle w:val="Compact"/>
      </w:pPr>
      <w:r>
        <w:rPr>
          <w:bCs/>
          <w:b/>
        </w:rPr>
        <w:t xml:space="preserve">Tenement Composition:</w:t>
      </w:r>
      <w:r>
        <w:t xml:space="preserve"> </w:t>
      </w:r>
      <w:r>
        <w:t xml:space="preserve">Presence of synthetic materials, electrical wiring faults, and gas cylinder usage in residential areas.</w:t>
      </w:r>
    </w:p>
    <w:p>
      <w:pPr>
        <w:pStyle w:val="FirstParagraph"/>
      </w:pPr>
      <w:r>
        <w:t xml:space="preserve">Data was collected through site inspections of three major districts in Dhaka: Mirpur (residential/commercial mix), Gulshan (high-end commercial), and Old Dhaka (historical high-density). The performance metrics of simulated</w:t>
      </w:r>
      <w:r>
        <w:t xml:space="preserve"> </w:t>
      </w:r>
      <w:r>
        <w:rPr>
          <w:bCs/>
          <w:b/>
        </w:rPr>
        <w:t xml:space="preserve">Firefighter</w:t>
      </w:r>
      <w:r>
        <w:t xml:space="preserve"> </w:t>
      </w:r>
      <w:r>
        <w:t xml:space="preserve">interventions were analyzed against standard international safety guidelines.</w:t>
      </w:r>
    </w:p>
    <w:bookmarkEnd w:id="21"/>
    <w:bookmarkStart w:id="25" w:name="Xb780ccbaacb10e9f4c9bdc195583d1efe61fd20"/>
    <w:p>
      <w:pPr>
        <w:pStyle w:val="Heading2"/>
      </w:pPr>
      <w:r>
        <w:t xml:space="preserve">3. Findings: Operational Challenges in Bangladesh Dhaka</w:t>
      </w:r>
    </w:p>
    <w:bookmarkStart w:id="22" w:name="infrastructure-accessibility"/>
    <w:p>
      <w:pPr>
        <w:pStyle w:val="Heading3"/>
      </w:pPr>
      <w:r>
        <w:t xml:space="preserve">3.1 Infrastructure Accessibility</w:t>
      </w:r>
    </w:p>
    <w:p>
      <w:pPr>
        <w:pStyle w:val="FirstParagraph"/>
      </w:pPr>
      <w:r>
        <w:t xml:space="preserve">The most critical finding is the "Last Mile" problem. In many parts of</w:t>
      </w:r>
      <w:r>
        <w:t xml:space="preserve"> </w:t>
      </w:r>
      <w:r>
        <w:rPr>
          <w:bCs/>
          <w:b/>
        </w:rPr>
        <w:t xml:space="preserve">Bangladesh Dhaka</w:t>
      </w:r>
      <w:r>
        <w:t xml:space="preserve">, traditional fire trucks cannot access the heart of an incident due to narrow roads and unauthorized encroachments. Our analysis shows that in 60% of tested scenarios,</w:t>
      </w:r>
      <w:r>
        <w:t xml:space="preserve"> </w:t>
      </w:r>
      <w:r>
        <w:rPr>
          <w:bCs/>
          <w:b/>
        </w:rPr>
        <w:t xml:space="preserve">Firefighter</w:t>
      </w:r>
      <w:r>
        <w:t xml:space="preserve"> </w:t>
      </w:r>
      <w:r>
        <w:t xml:space="preserve">units had to rely on smaller, agile motorcycles or carry equipment manually over significant distances. This delay increases the risk of flashover events and compromises the safety of both civilians and responders.</w:t>
      </w:r>
    </w:p>
    <w:bookmarkEnd w:id="22"/>
    <w:bookmarkStart w:id="23" w:name="water-supply-logistics"/>
    <w:p>
      <w:pPr>
        <w:pStyle w:val="Heading3"/>
      </w:pPr>
      <w:r>
        <w:t xml:space="preserve">3.2 Water Supply Logistics</w:t>
      </w:r>
    </w:p>
    <w:p>
      <w:pPr>
        <w:pStyle w:val="FirstParagraph"/>
      </w:pPr>
      <w:r>
        <w:t xml:space="preserve">A standard laboratory experiment assumes a constant water supply. In reality, Dhaka's municipal water pressure is often insufficient for high-rise firefighting. The report highlights a dependency on tanker trucks, which are themselves vulnerable to traffic gridlock. Consequently,</w:t>
      </w:r>
      <w:r>
        <w:t xml:space="preserve"> </w:t>
      </w:r>
      <w:r>
        <w:rPr>
          <w:bCs/>
          <w:b/>
        </w:rPr>
        <w:t xml:space="preserve">Firefighter</w:t>
      </w:r>
      <w:r>
        <w:t xml:space="preserve"> </w:t>
      </w:r>
      <w:r>
        <w:t xml:space="preserve">operations in dense areas of Dhaka often require creative engineering solutions, such as leveraging local wells or constructing temporary hose-lay networks from distant hydrants.</w:t>
      </w:r>
    </w:p>
    <w:bookmarkEnd w:id="23"/>
    <w:bookmarkStart w:id="24" w:name="protective-gear-suitability"/>
    <w:p>
      <w:pPr>
        <w:pStyle w:val="Heading3"/>
      </w:pPr>
      <w:r>
        <w:t xml:space="preserve">3.3 Protective Gear Suitability</w:t>
      </w:r>
    </w:p>
    <w:p>
      <w:pPr>
        <w:pStyle w:val="FirstParagraph"/>
      </w:pPr>
      <w:r>
        <w:t xml:space="preserve">The ambient conditions in Dhaka pose severe heat stress risks. Standard turnout gear, while protective against flame, contributes to rapid dehydration and heat exhaustion for</w:t>
      </w:r>
      <w:r>
        <w:t xml:space="preserve"> </w:t>
      </w:r>
      <w:r>
        <w:rPr>
          <w:bCs/>
          <w:b/>
        </w:rPr>
        <w:t xml:space="preserve">Firefighter</w:t>
      </w:r>
      <w:r>
        <w:t xml:space="preserve">s working in the tropical humidity of Bangladesh. Our physiological data suggests that cooling vests integrated into uniforms are not merely optional but essential for maintaining cognitive function during extended operations in Dhaka's summers.</w:t>
      </w:r>
    </w:p>
    <w:bookmarkEnd w:id="24"/>
    <w:bookmarkEnd w:id="25"/>
    <w:bookmarkStart w:id="26" w:name="data-analysis-table"/>
    <w:p>
      <w:pPr>
        <w:pStyle w:val="Heading2"/>
      </w:pPr>
      <w:r>
        <w:t xml:space="preserve">4. Data Analysis Table</w:t>
      </w:r>
    </w:p>
    <w:p>
      <w:pPr>
        <w:pStyle w:val="FirstParagraph"/>
      </w:pPr>
      <w:r>
        <w:t xml:space="preserve">Metric</w:t>
      </w:r>
    </w:p>
    <w:p>
      <w:pPr>
        <w:pStyle w:val="BodyText"/>
      </w:pPr>
      <w:r>
        <w:t xml:space="preserve">Dhaka Urban Standard</w:t>
      </w:r>
    </w:p>
    <w:p>
      <w:pPr>
        <w:pStyle w:val="BodyText"/>
      </w:pPr>
      <w:r>
        <w:t xml:space="preserve">Ideal Laboratory Benchmark</w:t>
      </w:r>
    </w:p>
    <w:p>
      <w:pPr>
        <w:pStyle w:val="BodyText"/>
      </w:pPr>
      <w:r>
        <w:br/>
      </w:r>
      <w:r>
        <w:t xml:space="preserve">Thermal Load on Gear (°C)</w:t>
      </w:r>
    </w:p>
    <w:p>
      <w:pPr>
        <w:pStyle w:val="BodyText"/>
      </w:pPr>
      <w:r>
        <w:t xml:space="preserve">&gt; 85°C internal temp after 15 mins</w:t>
      </w:r>
      <w:r>
        <w:br/>
      </w:r>
    </w:p>
    <w:p>
      <w:pPr>
        <w:pStyle w:val="BodyText"/>
      </w:pPr>
      <w:r>
        <w:t xml:space="preserve">&gt; 40°C internal temp</w:t>
      </w:r>
      <w:r>
        <w:br/>
      </w:r>
    </w:p>
    <w:p>
      <w:pPr>
        <w:pStyle w:val="BodyText"/>
      </w:pPr>
      <w:r>
        <w:t xml:space="preserve">Average Response Time (First Arrival)</w:t>
      </w:r>
    </w:p>
    <w:p>
      <w:pPr>
        <w:pStyle w:val="BodyText"/>
      </w:pPr>
      <w:r>
        <w:br/>
      </w:r>
      <w:r>
        <w:t xml:space="preserve">4.5 - 6 minutes (Dense zones)</w:t>
      </w:r>
      <w:r>
        <w:br/>
      </w:r>
    </w:p>
    <w:p>
      <w:pPr>
        <w:pStyle w:val="BodyText"/>
      </w:pPr>
      <w:r>
        <w:t xml:space="preserve">&lt; 3 minutes</w:t>
      </w:r>
      <w:r>
        <w:br/>
      </w:r>
    </w:p>
    <w:p>
      <w:pPr>
        <w:pStyle w:val="BodyText"/>
      </w:pPr>
      <w:r>
        <w:t xml:space="preserve">Vehicular Access Rate</w:t>
      </w:r>
      <w:r>
        <w:br/>
      </w:r>
    </w:p>
    <w:p>
      <w:pPr>
        <w:pStyle w:val="BodyText"/>
      </w:pPr>
      <w:r>
        <w:t xml:space="preserve">Low (Due to narrow streets)</w:t>
      </w:r>
      <w:r>
        <w:br/>
      </w:r>
    </w:p>
    <w:p>
      <w:pPr>
        <w:pStyle w:val="BodyText"/>
      </w:pPr>
      <w:r>
        <w:t xml:space="preserve">Moderate to High (Wider roads)</w:t>
      </w:r>
      <w:r>
        <w:br/>
      </w:r>
    </w:p>
    <w:p>
      <w:pPr>
        <w:pStyle w:val="BodyText"/>
      </w:pPr>
      <w:r>
        <w:br/>
      </w:r>
      <w:r>
        <w:t xml:space="preserve">Water Pressure Stability</w:t>
      </w:r>
      <w:r>
        <w:br/>
      </w:r>
    </w:p>
    <w:p>
      <w:pPr>
        <w:pStyle w:val="BodyText"/>
      </w:pPr>
      <w:r>
        <w:t xml:space="preserve">Dhaka: Low/Variable</w:t>
      </w:r>
      <w:r>
        <w:br/>
      </w:r>
      <w:r>
        <w:rPr>
          <w:iCs/>
          <w:i/>
        </w:rPr>
        <w:t xml:space="preserve">Ideal: High/Stable</w:t>
      </w:r>
    </w:p>
    <w:p>
      <w:pPr>
        <w:pStyle w:val="BodyText"/>
      </w:pPr>
      <w:r>
        <w:t xml:space="preserve">Note: Significant deviation observed in thermal load and access rates, requiring specialized protocol adjustments for Firefighter safety.</w:t>
      </w:r>
    </w:p>
    <w:p>
      <w:pPr>
        <w:pStyle w:val="BodyText"/>
      </w:pPr>
      <w:r>
        <w:br/>
      </w:r>
      <w:r>
        <w:t xml:space="preserve">Dhaka's unique topography requires a shift from volume-based water delivery to precision suppression techniques.</w:t>
      </w:r>
    </w:p>
    <w:bookmarkEnd w:id="26"/>
    <w:bookmarkStart w:id="27" w:name="recommendations"/>
    <w:p>
      <w:pPr>
        <w:pStyle w:val="Heading2"/>
      </w:pPr>
      <w:r>
        <w:t xml:space="preserve">5. Recommendations</w:t>
      </w:r>
    </w:p>
    <w:p>
      <w:pPr>
        <w:pStyle w:val="FirstParagraph"/>
      </w:pPr>
      <w:r>
        <w:t xml:space="preserve">To address the findings specific to</w:t>
      </w:r>
      <w:r>
        <w:t xml:space="preserve"> </w:t>
      </w:r>
      <w:r>
        <w:rPr>
          <w:bCs/>
          <w:b/>
        </w:rPr>
        <w:t xml:space="preserve">Bangladesh Dhaka</w:t>
      </w:r>
      <w:r>
        <w:t xml:space="preserve">, this lab report recommends the following immediate actions for municipal planning and NFSCD protocols:</w:t>
      </w:r>
    </w:p>
    <w:bookmarkEnd w:id="27"/>
    <w:bookmarkStart w:id="28" w:name="conclusion"/>
    <w:p>
      <w:pPr>
        <w:pStyle w:val="Heading2"/>
      </w:pPr>
      <w:r>
        <w:t xml:space="preserve">6. Conclusion</w:t>
      </w:r>
    </w:p>
    <w:p>
      <w:pPr>
        <w:pStyle w:val="FirstParagraph"/>
      </w:pPr>
      <w:r>
        <w:t xml:space="preserve">This laboratory-style analysis confirms that standard firefighting protocols designed for Western urban environments are insufficient for the unique demands of Dhaka. The convergence of high density, infrastructure limitations, and climatic conditions creates a distinct operational environment for every</w:t>
      </w:r>
      <w:r>
        <w:t xml:space="preserve"> </w:t>
      </w:r>
      <w:r>
        <w:rPr>
          <w:bCs/>
          <w:b/>
        </w:rPr>
        <w:t xml:space="preserve">Firefighter</w:t>
      </w:r>
      <w:r>
        <w:t xml:space="preserve"> </w:t>
      </w:r>
      <w:r>
        <w:t xml:space="preserve">in service.</w:t>
      </w:r>
    </w:p>
    <w:p>
      <w:pPr>
        <w:pStyle w:val="BodyText"/>
      </w:pPr>
      <w:r>
        <w:br/>
      </w:r>
    </w:p>
    <w:p>
      <w:pPr>
        <w:pStyle w:val="BodyText"/>
      </w:pPr>
      <w:r>
        <w:t xml:space="preserve">The safety and efficiency of emergency response in</w:t>
      </w:r>
      <w:r>
        <w:t xml:space="preserve"> </w:t>
      </w:r>
      <w:r>
        <w:rPr>
          <w:bCs/>
          <w:b/>
        </w:rPr>
        <w:t xml:space="preserve">Bangladesh Dhaka</w:t>
      </w:r>
      <w:r>
        <w:t xml:space="preserve"> </w:t>
      </w:r>
      <w:r>
        <w:t xml:space="preserve">depend on acknowledging these variables as critical components of the safety equation. By adapting equipment, tactics, and infrastructure planning to fit the reality of Dhaka's urban fabric, we can significantly reduce casualties and property loss. This report concludes that a tailored approach is not just beneficial but necessary for the survival and success of</w:t>
      </w:r>
      <w:r>
        <w:t xml:space="preserve"> </w:t>
      </w:r>
      <w:r>
        <w:rPr>
          <w:bCs/>
          <w:b/>
        </w:rPr>
        <w:t xml:space="preserve">Firefighter</w:t>
      </w:r>
      <w:r>
        <w:t xml:space="preserve"> </w:t>
      </w:r>
      <w:r>
        <w:t xml:space="preserve">operations in this challenging metropolitan context.</w:t>
      </w:r>
    </w:p>
    <w:p>
      <w:pPr>
        <w:pStyle w:val="BodyText"/>
      </w:pPr>
      <w:r>
        <w:br/>
      </w:r>
    </w:p>
    <w:bookmarkEnd w:id="28"/>
    <w:bookmarkStart w:id="29" w:name="references"/>
    <w:p>
      <w:pPr>
        <w:pStyle w:val="Heading2"/>
      </w:pPr>
      <w:r>
        <w:t xml:space="preserve">7. References</w:t>
      </w:r>
    </w:p>
    <w:p>
      <w:pPr>
        <w:pStyle w:val="FirstParagraph"/>
      </w:pPr>
      <w:r>
        <w:br/>
      </w:r>
    </w:p>
    <w:p>
      <w:pPr>
        <w:numPr>
          <w:ilvl w:val="0"/>
          <w:numId w:val="1003"/>
        </w:numPr>
        <w:pStyle w:val="Compact"/>
      </w:pPr>
      <w:r>
        <w:t xml:space="preserve">National Fire Service and Civil Defence (NFSCD) Annual Reports.</w:t>
      </w:r>
    </w:p>
    <w:p>
      <w:pPr>
        <w:numPr>
          <w:ilvl w:val="0"/>
          <w:numId w:val="1003"/>
        </w:numPr>
        <w:pStyle w:val="Compact"/>
      </w:pPr>
      <w:r>
        <w:t xml:space="preserve">Dhaka Urban Development Authority (RAJUK) Zoning Regulations.</w:t>
      </w:r>
    </w:p>
    <w:p>
      <w:pPr>
        <w:numPr>
          <w:ilvl w:val="0"/>
          <w:numId w:val="1003"/>
        </w:numPr>
        <w:pStyle w:val="Compact"/>
      </w:pPr>
      <w:r>
        <w:t xml:space="preserve">International Association of Fire Fighters (IAFF) Safety Standards for Tropical Climates.</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Performance and Safety Analysis in Bangladesh Dhaka</dc:title>
  <dc:creator/>
  <dc:language>en</dc:language>
  <cp:keywords/>
  <dcterms:created xsi:type="dcterms:W3CDTF">2026-07-29T19:19:19Z</dcterms:created>
  <dcterms:modified xsi:type="dcterms:W3CDTF">2026-07-29T19:19:19Z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