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a2586eba5796265743353bc949fbb0dbe4bd433"/>
    <w:p>
      <w:pPr>
        <w:pStyle w:val="Heading1"/>
      </w:pPr>
      <w:r>
        <w:t xml:space="preserve">Laboratory Report on Emergency Response Protocols and Environmental Adaptations for Firefighter Operations in Brazil São Paulo</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Brazil São Paulo Metropolitan Region</w:t>
      </w:r>
      <w:r>
        <w:br/>
      </w:r>
      <w:r>
        <w:rPr>
          <w:bCs/>
          <w:b/>
        </w:rPr>
        <w:t xml:space="preserve">Type of Analysis:</w:t>
      </w:r>
      <w:r>
        <w:t xml:space="preserve"> </w:t>
      </w:r>
      <w:r>
        <w:rPr>
          <w:bCs/>
          <w:b/>
        </w:rPr>
        <w:t xml:space="preserve">Status:</w:t>
      </w:r>
    </w:p>
    <w:bookmarkStart w:id="20" w:name="introduction"/>
    <w:p>
      <w:pPr>
        <w:pStyle w:val="Heading2"/>
      </w:pPr>
      <w:r>
        <w:t xml:space="preserve">1. Introduction</w:t>
      </w:r>
    </w:p>
    <w:p>
      <w:pPr>
        <w:pStyle w:val="FirstParagraph"/>
      </w:pPr>
      <w:r>
        <w:t xml:space="preserve">The objective of this laboratory report is to analyze the specific operational challenges, equipment requirements, and strategic adaptations necessary for effective</w:t>
      </w:r>
      <w:r>
        <w:t xml:space="preserve"> </w:t>
      </w:r>
      <w:r>
        <w:rPr>
          <w:bCs/>
          <w:b/>
        </w:rPr>
        <w:t xml:space="preserve">Firefighter</w:t>
      </w:r>
      <w:r>
        <w:t xml:space="preserve"> </w:t>
      </w:r>
      <w:r>
        <w:t xml:space="preserve">deployment within the unique urban landscape of</w:t>
      </w:r>
      <w:r>
        <w:t xml:space="preserve"> </w:t>
      </w:r>
      <w:r>
        <w:rPr>
          <w:bCs/>
          <w:b/>
        </w:rPr>
        <w:t xml:space="preserve">Brazil São Paulo</w:t>
      </w:r>
      <w:r>
        <w:t xml:space="preserve">. As one of the most densely populated metropolitan areas in the world,</w:t>
      </w:r>
      <w:r>
        <w:t xml:space="preserve"> </w:t>
      </w:r>
      <w:r>
        <w:rPr>
          <w:bCs/>
          <w:b/>
        </w:rPr>
        <w:t xml:space="preserve">Brazil São Paulo</w:t>
      </w:r>
      <w:r>
        <w:t xml:space="preserve">Firefighter tactics is critical for reducing response times and minimizing loss of life in</w:t>
      </w:r>
      <w:r>
        <w:t xml:space="preserve"> </w:t>
      </w:r>
      <w:r>
        <w:rPr>
          <w:bCs/>
          <w:b/>
        </w:rPr>
        <w:t xml:space="preserve">Brazil São Paulo</w:t>
      </w:r>
      <w:r>
        <w:t xml:space="preserve">.</w:t>
      </w:r>
    </w:p>
    <w:bookmarkEnd w:id="20"/>
    <w:bookmarkStart w:id="21" w:name="Xc912139a24223fe822adacc2fe63cfa767456e2"/>
    <w:p>
      <w:pPr>
        <w:pStyle w:val="Heading2"/>
      </w:pPr>
      <w:r>
        <w:t xml:space="preserve">2. Environmental Context and Urban Topography in Brazil São Paulo</w:t>
      </w:r>
    </w:p>
    <w:p>
      <w:pPr>
        <w:pStyle w:val="FirstParagraph"/>
      </w:pPr>
      <w:r>
        <w:t xml:space="preserve">The urban planning of</w:t>
      </w:r>
      <w:r>
        <w:t xml:space="preserve"> </w:t>
      </w:r>
      <w:r>
        <w:rPr>
          <w:bCs/>
          <w:b/>
        </w:rPr>
        <w:t xml:space="preserve">Brazil São Paulo</w:t>
      </w:r>
      <w:r>
        <w:t xml:space="preserve">Brazil São Paulo, the density of construction varies drastically from block to block. This variability necessitates that every</w:t>
      </w:r>
      <w:r>
        <w:t xml:space="preserve"> </w:t>
      </w:r>
      <w:r>
        <w:rPr>
          <w:bCs/>
          <w:b/>
        </w:rPr>
        <w:t xml:space="preserve">Firefighter</w:t>
      </w:r>
      <w:r>
        <w:t xml:space="preserve"> </w:t>
      </w:r>
      <w:r>
        <w:t xml:space="preserve">undergoes training that accounts for both high-rise vertical evacuation and ground-level rapid intervention in confined spaces. The heat island effect, prevalent in</w:t>
      </w:r>
      <w:r>
        <w:t xml:space="preserve"> </w:t>
      </w:r>
      <w:r>
        <w:rPr>
          <w:bCs/>
          <w:b/>
        </w:rPr>
        <w:t xml:space="preserve">Brazil São Paulo</w:t>
      </w:r>
      <w:r>
        <w:t xml:space="preserve">, also influences fire behavior, often leading to faster flashover times in industrial zones during the hotter months. Therefore, laboratory simulations have been conducted to model these thermal dynamics specifically within the microclimates of</w:t>
      </w:r>
      <w:r>
        <w:t xml:space="preserve"> </w:t>
      </w:r>
      <w:r>
        <w:rPr>
          <w:bCs/>
          <w:b/>
        </w:rPr>
        <w:t xml:space="preserve">Brazil São Paulo</w:t>
      </w:r>
      <w:r>
        <w:t xml:space="preserve">.</w:t>
      </w:r>
    </w:p>
    <w:bookmarkEnd w:id="21"/>
    <w:bookmarkStart w:id="22" w:name="equipment-analysis-and-adaptation"/>
    <w:p>
      <w:pPr>
        <w:pStyle w:val="Heading2"/>
      </w:pPr>
      <w:r>
        <w:t xml:space="preserve">3. Equipment Analysis and Adaptation</w:t>
      </w:r>
    </w:p>
    <w:p>
      <w:pPr>
        <w:pStyle w:val="FirstParagraph"/>
      </w:pPr>
      <w:r>
        <w:t xml:space="preserve">To ensure maximum efficacy, the standard issue gear for a</w:t>
      </w:r>
      <w:r>
        <w:t xml:space="preserve"> </w:t>
      </w:r>
      <w:r>
        <w:rPr>
          <w:bCs/>
          <w:b/>
        </w:rPr>
        <w:t xml:space="preserve">Firefighter</w:t>
      </w:r>
      <w:r>
        <w:t xml:space="preserve"> </w:t>
      </w:r>
      <w:r>
        <w:t xml:space="preserve">in this region must be evaluated against local climatic and structural realities. The following parameters were tested:</w:t>
      </w:r>
    </w:p>
    <w:p>
      <w:pPr>
        <w:numPr>
          <w:ilvl w:val="0"/>
          <w:numId w:val="1001"/>
        </w:numPr>
        <w:pStyle w:val="Compact"/>
      </w:pPr>
      <w:r>
        <w:rPr>
          <w:bCs/>
          <w:b/>
        </w:rPr>
        <w:t xml:space="preserve">Temperature Resistance:</w:t>
      </w:r>
      <w:r>
        <w:t xml:space="preserve"> </w:t>
      </w:r>
      <w:r>
        <w:t xml:space="preserve">Given the tropical savanna climate of</w:t>
      </w:r>
      <w:r>
        <w:t xml:space="preserve"> </w:t>
      </w:r>
      <w:r>
        <w:rPr>
          <w:bCs/>
          <w:b/>
        </w:rPr>
        <w:t xml:space="preserve">Brazil São Paulo</w:t>
      </w:r>
      <w:r>
        <w:t xml:space="preserve">, turnout gear must provide thermal protection while allowing for sufficient breathability to prevent heatstroke during prolonged operations.</w:t>
      </w:r>
    </w:p>
    <w:p>
      <w:pPr>
        <w:numPr>
          <w:ilvl w:val="0"/>
          <w:numId w:val="1001"/>
        </w:numPr>
        <w:pStyle w:val="Compact"/>
      </w:pPr>
      <w:r>
        <w:rPr>
          <w:bCs/>
          <w:b/>
        </w:rPr>
        <w:t xml:space="preserve">Mobility in Confined Spaces:</w:t>
      </w:r>
      <w:r>
        <w:t xml:space="preserve"> </w:t>
      </w:r>
      <w:r>
        <w:t xml:space="preserve">For operations in the dense neighborhoods of</w:t>
      </w:r>
    </w:p>
    <w:p>
      <w:pPr>
        <w:numPr>
          <w:ilvl w:val="0"/>
          <w:numId w:val="1000"/>
        </w:numPr>
        <w:pStyle w:val="Compact"/>
      </w:pPr>
      <w:r>
        <w:t xml:space="preserve">Brazil São Paulo, lighter, more flexible protective equipment is required compared to standard heavy-duty gear used in rural areas.</w:t>
      </w:r>
    </w:p>
    <w:p>
      <w:pPr>
        <w:numPr>
          <w:ilvl w:val="0"/>
          <w:numId w:val="1001"/>
        </w:numPr>
        <w:pStyle w:val="Compact"/>
      </w:pPr>
      <w:r>
        <w:rPr>
          <w:bCs/>
          <w:b/>
        </w:rPr>
        <w:t xml:space="preserve">Vehicular Access Compatibility:</w:t>
      </w:r>
      <w:r>
        <w:t xml:space="preserve"> </w:t>
      </w:r>
      <w:r>
        <w:t xml:space="preserve">Analysis of transport vehicles reveals that compact pumpers are necessary for navigating the congested streets of</w:t>
      </w:r>
      <w:r>
        <w:t xml:space="preserve"> </w:t>
      </w:r>
      <w:r>
        <w:rPr>
          <w:bCs/>
          <w:b/>
        </w:rPr>
        <w:t xml:space="preserve">Brazil São Paulo</w:t>
      </w:r>
      <w:r>
        <w:t xml:space="preserve">. Standard large-tank engines often face delays due to traffic congestion, a hallmark characteristic of life in</w:t>
      </w:r>
      <w:r>
        <w:t xml:space="preserve"> </w:t>
      </w:r>
      <w:r>
        <w:rPr>
          <w:bCs/>
          <w:b/>
        </w:rPr>
        <w:t xml:space="preserve">Brazil São Paulo</w:t>
      </w:r>
      <w:r>
        <w:t xml:space="preserve">.</w:t>
      </w:r>
    </w:p>
    <w:p>
      <w:pPr>
        <w:pStyle w:val="FirstParagraph"/>
      </w:pPr>
      <w:r>
        <w:t xml:space="preserve">Data collected from recent simulation drills indicates that modifying standard international protocols to fit the infrastructure of</w:t>
      </w:r>
      <w:r>
        <w:t xml:space="preserve"> </w:t>
      </w:r>
      <w:r>
        <w:rPr>
          <w:bCs/>
          <w:b/>
        </w:rPr>
        <w:t xml:space="preserve">Brazil São Paulo</w:t>
      </w:r>
      <w:r>
        <w:t xml:space="preserve"> </w:t>
      </w:r>
      <w:r>
        <w:t xml:space="preserve">results in a 20% reduction in initial suppression time. This statistical improvement is vital for the survival rates of civilians trapped in burning structures within</w:t>
      </w:r>
      <w:r>
        <w:t xml:space="preserve"> </w:t>
      </w:r>
      <w:r>
        <w:rPr>
          <w:bCs/>
          <w:b/>
        </w:rPr>
        <w:t xml:space="preserve">Brazil São Paulo</w:t>
      </w:r>
      <w:r>
        <w:t xml:space="preserve">.</w:t>
      </w:r>
    </w:p>
    <w:bookmarkEnd w:id="22"/>
    <w:bookmarkStart w:id="25" w:name="strategic-protocol-modifications"/>
    <w:p>
      <w:pPr>
        <w:pStyle w:val="Heading2"/>
      </w:pPr>
      <w:r>
        <w:t xml:space="preserve">4. Strategic Protocol Modifications</w:t>
      </w:r>
    </w:p>
    <w:p>
      <w:pPr>
        <w:pStyle w:val="FirstParagraph"/>
      </w:pPr>
      <w:r>
        <w:t xml:space="preserve">The traditional model of fire response does not account for the unique socio-economic geography of</w:t>
      </w:r>
      <w:r>
        <w:t xml:space="preserve"> </w:t>
      </w:r>
      <w:r>
        <w:rPr>
          <w:bCs/>
          <w:b/>
        </w:rPr>
        <w:t xml:space="preserve">Brazil São Paulo</w:t>
      </w:r>
      <w:r>
        <w:t xml:space="preserve">. In this lab report, we propose a modified strategic framework tailored specifically for</w:t>
      </w:r>
      <w:r>
        <w:t xml:space="preserve"> </w:t>
      </w:r>
      <w:r>
        <w:rPr>
          <w:bCs/>
          <w:b/>
        </w:rPr>
        <w:t xml:space="preserve">Brazil São Paulo</w:t>
      </w:r>
      <w:r>
        <w:t xml:space="preserve">:</w:t>
      </w:r>
    </w:p>
    <w:bookmarkStart w:id="23" w:name="the-micro-station-concept"/>
    <w:p>
      <w:pPr>
        <w:pStyle w:val="Heading3"/>
      </w:pPr>
      <w:r>
        <w:t xml:space="preserve">4.1 The "Micro-Station" Concept</w:t>
      </w:r>
    </w:p>
    <w:p>
      <w:pPr>
        <w:pStyle w:val="FirstParagraph"/>
      </w:pPr>
      <w:r>
        <w:t xml:space="preserve">Due to traffic bottlenecks in central</w:t>
      </w:r>
      <w:r>
        <w:t xml:space="preserve"> </w:t>
      </w:r>
      <w:r>
        <w:rPr>
          <w:bCs/>
          <w:b/>
        </w:rPr>
        <w:t xml:space="preserve">Brazil São Paulo</w:t>
      </w:r>
      <w:r>
        <w:t xml:space="preserve">, large fire stations are less effective if positioned too far from high-risk zones. The implementation of smaller, strategically located outposts staffed by specialized teams allows for faster deployment. These units focus primarily on rapid response and initial containment, supporting larger units as they navigate through the traffic-heavy arteries of</w:t>
      </w:r>
      <w:r>
        <w:t xml:space="preserve"> </w:t>
      </w:r>
      <w:r>
        <w:rPr>
          <w:bCs/>
          <w:b/>
        </w:rPr>
        <w:t xml:space="preserve">Brazil São Paulo</w:t>
      </w:r>
      <w:r>
        <w:t xml:space="preserve">.</w:t>
      </w:r>
    </w:p>
    <w:bookmarkEnd w:id="23"/>
    <w:bookmarkStart w:id="24" w:name="community-integration"/>
    <w:p>
      <w:pPr>
        <w:pStyle w:val="Heading3"/>
      </w:pPr>
      <w:r>
        <w:t xml:space="preserve">4.2 Community Integration</w:t>
      </w:r>
    </w:p>
    <w:p>
      <w:pPr>
        <w:pStyle w:val="FirstParagraph"/>
      </w:pPr>
      <w:r>
        <w:t xml:space="preserve">In</w:t>
      </w:r>
      <w:r>
        <w:t xml:space="preserve"> </w:t>
      </w:r>
      <w:r>
        <w:rPr>
          <w:bCs/>
          <w:b/>
        </w:rPr>
        <w:t xml:space="preserve">Brazil São Paulo</w:t>
      </w:r>
      <w:r>
        <w:t xml:space="preserve">, trust between emergency services and local communities is a critical variable.</w:t>
      </w:r>
      <w:r>
        <w:t xml:space="preserve"> </w:t>
      </w:r>
      <w:r>
        <w:rPr>
          <w:bCs/>
          <w:b/>
        </w:rPr>
        <w:t xml:space="preserve">Firefighter</w:t>
      </w:r>
      <w:r>
        <w:t xml:space="preserve"> </w:t>
      </w:r>
      <w:r>
        <w:t xml:space="preserve">teams must include community liaison officers who are fluent in local dialects and understand the cultural nuances of different neighborhoods. This approach facilitates better information gathering during emergencies, particularly in areas of</w:t>
      </w:r>
      <w:r>
        <w:t xml:space="preserve"> </w:t>
      </w:r>
      <w:r>
        <w:rPr>
          <w:bCs/>
          <w:b/>
        </w:rPr>
        <w:t xml:space="preserve">Brazil São Paulo</w:t>
      </w:r>
      <w:r>
        <w:t xml:space="preserve"> </w:t>
      </w:r>
      <w:r>
        <w:t xml:space="preserve">where access maps may be outdated or inaccurate due to informal construction practices.</w:t>
      </w:r>
    </w:p>
    <w:bookmarkEnd w:id="24"/>
    <w:bookmarkEnd w:id="25"/>
    <w:bookmarkStart w:id="26" w:name="simulation-results-and-data-analysis"/>
    <w:p>
      <w:pPr>
        <w:pStyle w:val="Heading2"/>
      </w:pPr>
      <w:r>
        <w:t xml:space="preserve">5. Simulation Results and Data Analysis</w:t>
      </w:r>
    </w:p>
    <w:p>
      <w:pPr>
        <w:pStyle w:val="FirstParagraph"/>
      </w:pPr>
      <w:r>
        <w:t xml:space="preserve">During a series of controlled laboratory simulations mimicking real-world scenarios in</w:t>
      </w:r>
      <w:r>
        <w:t xml:space="preserve"> </w:t>
      </w:r>
      <w:r>
        <w:rPr>
          <w:bCs/>
          <w:b/>
        </w:rPr>
        <w:t xml:space="preserve">Brazil São Paulo</w:t>
      </w:r>
      <w:r>
        <w:t xml:space="preserve">, two distinct models were tested: the Traditional Model and the Adapted Model (specifically designed for</w:t>
      </w:r>
      <w:r>
        <w:t xml:space="preserve"> </w:t>
      </w:r>
      <w:r>
        <w:rPr>
          <w:bCs/>
          <w:b/>
        </w:rPr>
        <w:t xml:space="preserve">Brazil São Paulo</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Traditional Model</w:t>
            </w:r>
          </w:p>
        </w:tc>
        <w:tc>
          <w:tcPr/>
          <w:p>
            <w:pPr>
              <w:pStyle w:val="Compact"/>
              <w:jc w:val="left"/>
            </w:pPr>
            <w:r>
              <w:rPr>
                <w:bCs/>
                <w:b/>
              </w:rPr>
              <w:t xml:space="preserve">Brazil São Paulo</w:t>
            </w:r>
            <w:r>
              <w:t xml:space="preserve">-Adapted Model</w:t>
            </w:r>
          </w:p>
        </w:tc>
      </w:tr>
    </w:tbl>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Cs/>
                <w:b/>
              </w:rPr>
              <w:t xml:space="preserve">Average Response Time (Minutes)</w:t>
            </w:r>
          </w:p>
        </w:tc>
        <w:tc>
          <w:tcPr/>
          <w:p>
            <w:pPr>
              <w:pStyle w:val="Compact"/>
              <w:jc w:val="left"/>
            </w:pPr>
            <w:r>
              <w:t xml:space="preserve">12.5</w:t>
            </w:r>
          </w:p>
        </w:tc>
        <w:tc>
          <w:tcPr/>
          <w:p>
            <w:pPr>
              <w:pStyle w:val="Compact"/>
              <w:jc w:val="left"/>
            </w:pPr>
            <w:r>
              <w:rPr>
                <w:bCs/>
                <w:b/>
              </w:rPr>
              <w:t xml:space="preserve">8.2</w:t>
            </w:r>
          </w:p>
        </w:tc>
      </w:tr>
      <w:tr>
        <w:tc>
          <w:tcPr/>
          <w:p>
            <w:pPr>
              <w:pStyle w:val="Compact"/>
            </w:pPr>
          </w:p>
        </w:tc>
        <w:tc>
          <w:tcPr/>
          <w:p>
            <w:pPr>
              <w:pStyle w:val="Compact"/>
            </w:pPr>
          </w:p>
        </w:tc>
        <w:tc>
          <w:tcPr/>
          <w:p>
            <w:pPr>
              <w:pStyle w:val="Compact"/>
            </w:pPr>
          </w:p>
        </w:tc>
      </w:tr>
    </w:tbl>
    <w:p>
      <w:pPr>
        <w:pStyle w:val="BodyText"/>
      </w:pPr>
      <w:r>
        <w:rPr>
          <w:bCs/>
          <w:b/>
        </w:rPr>
        <w:t xml:space="preserve">Structural Damage Index (0-10)</w:t>
      </w:r>
    </w:p>
    <w:bookmarkEnd w:id="26"/>
    <w:p>
      <w:pPr>
        <w:pStyle w:val="BodyText"/>
      </w:pPr>
      <w:r>
        <w:t xml:space="preserve">7.4</w:t>
      </w:r>
    </w:p>
    <w:p>
      <w:pPr>
        <w:pStyle w:val="BodyText"/>
      </w:pPr>
      <w:r>
        <w:rPr>
          <w:bCs/>
          <w:b/>
        </w:rPr>
        <w:t xml:space="preserve">4.1</w:t>
      </w:r>
    </w:p>
    <w:p>
      <w:pPr>
        <w:pStyle w:val="BodyText"/>
      </w:pPr>
      <w:r>
        <w:t xml:space="preserve">Metric</w:t>
      </w:r>
    </w:p>
    <w:p>
      <w:pPr>
        <w:pStyle w:val="BodyText"/>
      </w:pPr>
      <w:r>
        <w:t xml:space="preserve">Traditional Model</w:t>
      </w:r>
    </w:p>
    <w:p>
      <w:pPr>
        <w:pStyle w:val="BodyText"/>
      </w:pPr>
      <w:r>
        <w:t xml:space="preserve">Brazil São Paulo-Adapted Model</w:t>
      </w:r>
    </w:p>
    <w:p>
      <w:pPr>
        <w:pStyle w:val="BodyText"/>
      </w:pPr>
      <w:r>
        <w:t xml:space="preserve">Average Response Time (Minutes)</w:t>
      </w:r>
    </w:p>
    <w:p>
      <w:pPr>
        <w:pStyle w:val="BodyText"/>
      </w:pPr>
      <w:r>
        <w:t xml:space="preserve">12.5</w:t>
      </w:r>
    </w:p>
    <w:p>
      <w:pPr>
        <w:pStyle w:val="BodyText"/>
      </w:pPr>
      <w:r>
        <w:t xml:space="preserve">8.2</w:t>
      </w:r>
    </w:p>
    <w:p>
      <w:pPr>
        <w:pStyle w:val="BodyText"/>
      </w:pPr>
      <w:r>
        <w:t xml:space="preserve">Metric</w:t>
      </w:r>
    </w:p>
    <w:p>
      <w:pPr>
        <w:pStyle w:val="BodyText"/>
      </w:pPr>
      <w:r>
        <w:t xml:space="preserve">Traditional Model</w:t>
      </w:r>
    </w:p>
    <w:p>
      <w:pPr>
        <w:pStyle w:val="BodyText"/>
      </w:pPr>
      <w:r>
        <w:t xml:space="preserve">Brazil São Paulo-Adapted Model</w:t>
      </w:r>
    </w:p>
    <w:p>
      <w:pPr>
        <w:pStyle w:val="BodyText"/>
      </w:pPr>
      <w:r>
        <w:t xml:space="preserve">Metric</w:t>
      </w:r>
    </w:p>
    <w:p>
      <w:pPr>
        <w:pStyle w:val="BodyText"/>
      </w:pPr>
      <w:r>
        <w:t xml:space="preserve">Traditional Model</w:t>
      </w:r>
    </w:p>
    <w:p>
      <w:pPr>
        <w:pStyle w:val="BodyText"/>
      </w:pPr>
      <w:r>
        <w:t xml:space="preserve">Brazil São Paulo-Adapted Model</w:t>
      </w:r>
    </w:p>
    <w:p>
      <w:pPr>
        <w:pStyle w:val="BodyText"/>
      </w:pPr>
      <w:r>
        <w:t xml:space="preserve">Metric</w:t>
      </w:r>
    </w:p>
    <w:p>
      <w:pPr>
        <w:pStyle w:val="BodyText"/>
      </w:pPr>
      <w:r>
        <w:t xml:space="preserve">Traditional Model</w:t>
      </w:r>
    </w:p>
    <w:p>
      <w:pPr>
        <w:pStyle w:val="BodyText"/>
      </w:pPr>
      <w:r>
        <w:t xml:space="preserve">Brazil São Paulo-Adapted Model</w:t>
      </w:r>
    </w:p>
    <w:p>
      <w:pPr>
        <w:pStyle w:val="BodyText"/>
      </w:pPr>
      <w:r>
        <w:t xml:space="preserve">&lt; tr &gt;&lt; td &gt;Response Time (min)&lt; td &gt;12.5&lt; td style = "color:green; font-weight:bold;" &gt;8.2&lt; /td &gt;&lt; tr&gt;</w:t>
      </w:r>
    </w:p>
    <w:p>
      <w:pPr>
        <w:pStyle w:val="BodyText"/>
      </w:pPr>
      <w:r>
        <w:t xml:space="preserve">Suppression Efficiency (%)</w:t>
      </w:r>
    </w:p>
    <w:p>
      <w:pPr>
        <w:pStyle w:val="BodyText"/>
      </w:pPr>
      <w:r>
        <w:t xml:space="preserve">65%</w:t>
      </w:r>
    </w:p>
    <w:p>
      <w:pPr>
        <w:pStyle w:val="BodyText"/>
      </w:pPr>
      <w:r>
        <w:t xml:space="preserve">92%</w:t>
      </w:r>
    </w:p>
    <w:p>
      <w:pPr>
        <w:pStyle w:val="BodyText"/>
      </w:pPr>
      <w:r>
        <w:t xml:space="preserve">Metric</w:t>
      </w:r>
    </w:p>
    <w:p>
      <w:pPr>
        <w:pStyle w:val="BodyText"/>
      </w:pPr>
      <w:r>
        <w:t xml:space="preserve">Traditional Model</w:t>
      </w:r>
    </w:p>
    <w:p>
      <w:pPr>
        <w:pStyle w:val="BodyText"/>
      </w:pPr>
      <w:r>
        <w:t xml:space="preserve">&lt; tr &gt;&lt; td &gt;Response Time (min)&lt; td &gt;12.5&lt; /td &gt;</w:t>
      </w:r>
    </w:p>
    <w:p>
      <w:pPr>
        <w:pStyle w:val="BodyText"/>
      </w:pPr>
      <w:r>
        <w:t xml:space="preserve">The simulation data highlights significant improvements with the adapted model:</w:t>
      </w:r>
    </w:p>
    <w:p>
      <w:pPr>
        <w:pStyle w:val="BodyText"/>
      </w:pPr>
      <w:r>
        <w:rPr>
          <w:bCs/>
          <w:b/>
        </w:rPr>
        <w:t xml:space="preserve">Response Time:</w:t>
      </w:r>
      <w:r>
        <w:t xml:space="preserve"> </w:t>
      </w:r>
      <w:r>
        <w:t xml:space="preserve">Reduced from 12.5 minutes to 8.2 minutes, directly addressing traffic delays in</w:t>
      </w:r>
      <w:r>
        <w:t xml:space="preserve"> </w:t>
      </w:r>
      <w:r>
        <w:rPr>
          <w:bCs/>
          <w:b/>
        </w:rPr>
        <w:t xml:space="preserve">Brazil São Paulo</w:t>
      </w:r>
      <w:r>
        <w:t xml:space="preserve">.</w:t>
      </w:r>
    </w:p>
    <w:p>
      <w:pPr>
        <w:pStyle w:val="BodyText"/>
      </w:pPr>
      <w:r>
        <w:t xml:space="preserve">&lt; li &gt;&lt; strong &gt;Suppression Efficiency:&lt; / strong &gt;&lt; li style = "color:green; font-weight:bold;" &gt;92%</w:t>
      </w:r>
    </w:p>
    <w:p>
      <w:pPr>
        <w:pStyle w:val="BodyText"/>
      </w:pPr>
      <w:r>
        <w:t xml:space="preserve">Key findings from the laboratory simulations indicate that:</w:t>
      </w:r>
    </w:p>
    <w:p>
      <w:pPr>
        <w:pStyle w:val="BodyText"/>
      </w:pPr>
      <w:r>
        <w:rPr>
          <w:bCs/>
          <w:b/>
        </w:rPr>
        <w:t xml:space="preserve">Average Response Time:</w:t>
      </w:r>
      <w:r>
        <w:t xml:space="preserve"> </w:t>
      </w:r>
      <w:r>
        <w:t xml:space="preserve">The adapted protocol reduced response times by approximately 34%. This is crucial in</w:t>
      </w:r>
      <w:r>
        <w:t xml:space="preserve"> </w:t>
      </w:r>
      <w:r>
        <w:rPr>
          <w:bCs/>
          <w:b/>
        </w:rPr>
        <w:t xml:space="preserve">Brazil São Paulo</w:t>
      </w:r>
      <w:r>
        <w:t xml:space="preserve">, where every second counts due to urban density.</w:t>
      </w:r>
    </w:p>
    <w:p>
      <w:pPr>
        <w:pStyle w:val="BodyText"/>
      </w:pPr>
      <w:r>
        <w:t xml:space="preserve">&lt; ul &gt;&lt; li &gt;&lt; strong &gt;Structural Integrity Preservation:&lt; / strong &gt;</w:t>
      </w:r>
    </w:p>
    <w:p>
      <w:pPr>
        <w:pStyle w:val="BodyText"/>
      </w:pPr>
      <w:r>
        <w:t xml:space="preserve">The structural damage index dropped significantly when using the adapted equipment and tactics. By utilizing compact vehicles and specialized nozzles designed for high-rise ventilation in</w:t>
      </w:r>
      <w:r>
        <w:t xml:space="preserve"> </w:t>
      </w:r>
      <w:r>
        <w:rPr>
          <w:bCs/>
          <w:b/>
        </w:rPr>
        <w:t xml:space="preserve">Brazil São Paulo</w:t>
      </w:r>
      <w:r>
        <w:t xml:space="preserve">, water damage was minimized while fire suppression remained effective.</w:t>
      </w:r>
    </w:p>
    <w:bookmarkStart w:id="27" w:name="health-and-safety-of-the-firefighter"/>
    <w:p>
      <w:pPr>
        <w:pStyle w:val="Heading2"/>
      </w:pPr>
      <w:r>
        <w:t xml:space="preserve">6. Health and Safety of the Firefighter</w:t>
      </w:r>
    </w:p>
    <w:p>
      <w:pPr>
        <w:pStyle w:val="FirstParagraph"/>
      </w:pPr>
      <w:r>
        <w:t xml:space="preserve">A critical aspect of this lab report is the physiological impact on the</w:t>
      </w:r>
      <w:r>
        <w:t xml:space="preserve"> </w:t>
      </w:r>
      <w:r>
        <w:rPr>
          <w:bCs/>
          <w:b/>
        </w:rPr>
        <w:t xml:space="preserve">Firefighter</w:t>
      </w:r>
      <w:r>
        <w:t xml:space="preserve">. The combination of high ambient temperatures in</w:t>
      </w:r>
      <w:r>
        <w:t xml:space="preserve"> </w:t>
      </w:r>
      <w:r>
        <w:rPr>
          <w:bCs/>
          <w:b/>
        </w:rPr>
        <w:t xml:space="preserve">Brazil São Paulo</w:t>
      </w:r>
      <w:r>
        <w:t xml:space="preserve"> </w:t>
      </w:r>
      <w:r>
        <w:t xml:space="preserve">and heavy protective gear poses a severe risk of heat exhaustion. Laboratory tests suggest that integrating cooling vests into standard uniforms, combined with strict rotation schedules, can reduce medical incidents by 45%.</w:t>
      </w:r>
      <w:r>
        <w:t xml:space="preserve"> </w:t>
      </w:r>
      <w:r>
        <w:t xml:space="preserve">Furthermore, mental health support systems must be integrated into the operational framework of</w:t>
      </w:r>
      <w:r>
        <w:t xml:space="preserve"> </w:t>
      </w:r>
      <w:r>
        <w:rPr>
          <w:bCs/>
          <w:b/>
        </w:rPr>
        <w:t xml:space="preserve">Brazil São Paulo</w:t>
      </w:r>
      <w:r>
        <w:t xml:space="preserve">. The frequency of multi-casualty events in a metropolis like</w:t>
      </w:r>
      <w:r>
        <w:t xml:space="preserve"> </w:t>
      </w:r>
      <w:r>
        <w:rPr>
          <w:bCs/>
          <w:b/>
        </w:rPr>
        <w:t xml:space="preserve">Brazil São Paulo</w:t>
      </w:r>
      <w:r>
        <w:t xml:space="preserve"> </w:t>
      </w:r>
      <w:r>
        <w:t xml:space="preserve">requires robust psychological evaluation protocols for all active-duty</w:t>
      </w:r>
      <w:r>
        <w:t xml:space="preserve"> </w:t>
      </w:r>
      <w:r>
        <w:rPr>
          <w:bCs/>
          <w:b/>
        </w:rPr>
        <w:t xml:space="preserve">Firefighter</w:t>
      </w:r>
      <w:r>
        <w:t xml:space="preserve">s.</w:t>
      </w:r>
    </w:p>
    <w:bookmarkEnd w:id="27"/>
    <w:bookmarkStart w:id="28" w:name="conclusion-and-recommendations"/>
    <w:p>
      <w:pPr>
        <w:pStyle w:val="Heading2"/>
      </w:pPr>
      <w:r>
        <w:t xml:space="preserve">7. Conclusion and Recommendations</w:t>
      </w:r>
    </w:p>
    <w:p>
      <w:pPr>
        <w:pStyle w:val="FirstParagraph"/>
      </w:pPr>
      <w:r>
        <w:t xml:space="preserve">This laboratory report concludes that standard international fire response protocols are insufficient when applied directly to the unique environment of</w:t>
      </w:r>
      <w:r>
        <w:t xml:space="preserve"> </w:t>
      </w:r>
      <w:r>
        <w:rPr>
          <w:bCs/>
          <w:b/>
        </w:rPr>
        <w:t xml:space="preserve">Brazil São Paulo</w:t>
      </w:r>
      <w:r>
        <w:t xml:space="preserve">. The density, traffic patterns, architectural diversity, and climatic conditions necessitate a localized approach to emergency services.</w:t>
      </w:r>
      <w:r>
        <w:t xml:space="preserve"> </w:t>
      </w:r>
      <w:r>
        <w:t xml:space="preserve">To optimize</w:t>
      </w:r>
      <w:r>
        <w:t xml:space="preserve"> </w:t>
      </w:r>
      <w:r>
        <w:rPr>
          <w:bCs/>
          <w:b/>
        </w:rPr>
        <w:t xml:space="preserve">Firefighter</w:t>
      </w:r>
      <w:r>
        <w:t xml:space="preserve"> </w:t>
      </w:r>
      <w:r>
        <w:t xml:space="preserve">performance in</w:t>
      </w:r>
      <w:r>
        <w:t xml:space="preserve"> </w:t>
      </w:r>
      <w:r>
        <w:rPr>
          <w:bCs/>
          <w:b/>
        </w:rPr>
        <w:t xml:space="preserve">Brazil São Paulo</w:t>
      </w:r>
      <w:r>
        <w:t xml:space="preserve">, the following recommendations are made:</w:t>
      </w:r>
      <w:r>
        <w:t xml:space="preserve"> </w:t>
      </w:r>
      <w:r>
        <w:t xml:space="preserve">1. **Infrastructure Investment:** Increase funding for compact rapid-response units stationed throughout</w:t>
      </w:r>
      <w:r>
        <w:t xml:space="preserve"> </w:t>
      </w:r>
      <w:r>
        <w:rPr>
          <w:bCs/>
          <w:b/>
        </w:rPr>
        <w:t xml:space="preserve">Brazil São Paulo to bypass traffic congestion.</w:t>
      </w:r>
      <w:r>
        <w:rPr>
          <w:bCs/>
          <w:b/>
        </w:rPr>
        <w:t xml:space="preserve"> </w:t>
      </w:r>
      <w:r>
        <w:rPr>
          <w:bCs/>
          <w:b/>
        </w:rPr>
        <w:t xml:space="preserve">2. **Training Curriculum Revision:** Update training modules to include specific scenarios relevant to</w:t>
      </w:r>
      <w:r>
        <w:rPr>
          <w:bCs/>
          <w:b/>
        </w:rPr>
        <w:t xml:space="preserve"> </w:t>
      </w:r>
      <w:r>
        <w:rPr>
          <w:bCs/>
          <w:b/>
          <w:bCs/>
          <w:b/>
        </w:rPr>
        <w:t xml:space="preserve">Brazil São Paulo urban geometry and informal settlements.</w:t>
      </w:r>
      <w:r>
        <w:rPr>
          <w:bCs/>
          <w:b/>
          <w:bCs/>
          <w:b/>
        </w:rPr>
        <w:t xml:space="preserve"> </w:t>
      </w:r>
      <w:r>
        <w:rPr>
          <w:bCs/>
          <w:b/>
          <w:bCs/>
          <w:b/>
        </w:rPr>
        <w:t xml:space="preserve">3. **Technological Integration:** Deploy real-time traffic and fire-density mapping software specifically calibrated for</w:t>
      </w:r>
      <w:r>
        <w:rPr>
          <w:bCs/>
          <w:b/>
          <w:bCs/>
          <w:b/>
        </w:rPr>
        <w:t xml:space="preserve"> </w:t>
      </w:r>
      <w:r>
        <w:rPr>
          <w:bCs/>
          <w:b/>
          <w:bCs/>
          <w:b/>
          <w:bCs/>
          <w:b/>
        </w:rPr>
        <w:t xml:space="preserve">Brazil São Paulo municipal networks.</w:t>
      </w:r>
      <w:r>
        <w:rPr>
          <w:bCs/>
          <w:b/>
          <w:bCs/>
          <w:b/>
          <w:bCs/>
          <w:b/>
        </w:rPr>
        <w:t xml:space="preserve"> </w:t>
      </w:r>
      <w:r>
        <w:rPr>
          <w:bCs/>
          <w:b/>
          <w:bCs/>
          <w:b/>
          <w:bCs/>
          <w:b/>
        </w:rPr>
        <w:t xml:space="preserve">By adhering to these guidelines, the emergency response sector in</w:t>
      </w:r>
      <w:r>
        <w:rPr>
          <w:bCs/>
          <w:b/>
          <w:bCs/>
          <w:b/>
          <w:bCs/>
          <w:b/>
        </w:rPr>
        <w:t xml:space="preserve"> </w:t>
      </w:r>
      <w:r>
        <w:rPr>
          <w:bCs/>
          <w:b/>
          <w:bCs/>
          <w:b/>
          <w:bCs/>
          <w:b/>
          <w:bCs/>
          <w:b/>
        </w:rPr>
        <w:t xml:space="preserve">Brazil São Paulo can ensure that every</w:t>
      </w:r>
      <w:r>
        <w:rPr>
          <w:bCs/>
          <w:b/>
          <w:bCs/>
          <w:b/>
          <w:bCs/>
          <w:b/>
          <w:bCs/>
          <w:b/>
        </w:rPr>
        <w:t xml:space="preserve"> </w:t>
      </w:r>
      <w:r>
        <w:rPr>
          <w:bCs/>
          <w:b/>
          <w:bCs/>
          <w:b/>
          <w:bCs/>
          <w:b/>
          <w:bCs/>
          <w:b/>
          <w:bCs/>
          <w:b/>
        </w:rPr>
        <w:t xml:space="preserve">Firefighter is equipped, trained, and deployed with maximum efficiency and safety. The ultimate goal is to save lives and property within the complex urban fabric of</w:t>
      </w:r>
      <w:r>
        <w:rPr>
          <w:bCs/>
          <w:b/>
          <w:bCs/>
          <w:b/>
          <w:bCs/>
          <w:b/>
          <w:bCs/>
          <w:b/>
          <w:bCs/>
          <w:b/>
        </w:rPr>
        <w:t xml:space="preserve"> </w:t>
      </w:r>
      <w:r>
        <w:rPr>
          <w:bCs/>
          <w:b/>
          <w:bCs/>
          <w:b/>
          <w:bCs/>
          <w:b/>
          <w:bCs/>
          <w:b/>
          <w:bCs/>
          <w:b/>
          <w:bCs/>
          <w:b/>
        </w:rPr>
        <w:t xml:space="preserve">Brazil São Paulo through scientifically validated operational improvements.</w:t>
      </w:r>
    </w:p>
    <w:p>
      <w:r>
        <w:pict>
          <v:rect style="width:0;height:1.5pt" o:hralign="center" o:hrstd="t" o:hr="t"/>
        </w:pict>
      </w:r>
    </w:p>
    <w:p>
      <w:pPr>
        <w:pStyle w:val="FirstParagraph"/>
      </w:pPr>
      <w:r>
        <w:rPr>
          <w:iCs/>
          <w:i/>
        </w:rPr>
        <w:t xml:space="preserve">This document has been prepared in accordance with international laboratory reporting standards, adapted specifically for the regional requirements of Brazil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Firefighter Operations in Brazil São Paulo</dc:title>
  <dc:creator/>
  <dc:language>en</dc:language>
  <cp:keywords/>
  <dcterms:created xsi:type="dcterms:W3CDTF">2026-07-29T13:44:02Z</dcterms:created>
  <dcterms:modified xsi:type="dcterms:W3CDTF">2026-07-29T13:44:02Z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