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Protocols</w:t>
      </w:r>
      <w:r>
        <w:t xml:space="preserve"> </w:t>
      </w:r>
      <w:r>
        <w:t xml:space="preserve">in</w:t>
      </w:r>
      <w:r>
        <w:t xml:space="preserve"> </w:t>
      </w:r>
      <w:r>
        <w:t xml:space="preserve">Colombia</w:t>
      </w:r>
      <w:r>
        <w:t xml:space="preserve"> </w:t>
      </w:r>
      <w:r>
        <w:t xml:space="preserve">Bogotá</w:t>
      </w:r>
    </w:p>
    <w:bookmarkStart w:id="21" w:name="X8329b4176d00c8b5c80d9db4dcd8b7d73c41b5e"/>
    <w:p>
      <w:pPr>
        <w:pStyle w:val="Heading1"/>
      </w:pPr>
      <w:r>
        <w:t xml:space="preserve">Laboratory Report on Emergency Response Systems</w:t>
      </w:r>
    </w:p>
    <w:bookmarkStart w:id="20" w:name="Xcdfa4ea462b6200e961cb4f8c133cbc04ce1ab9"/>
    <w:p>
      <w:pPr>
        <w:pStyle w:val="Heading2"/>
      </w:pPr>
      <w:r>
        <w:t xml:space="preserve">Firefighter</w:t>
      </w:r>
      <w:r>
        <w:t xml:space="preserve"> </w:t>
      </w:r>
      <w:r>
        <w:t xml:space="preserve">Operational Standards in</w:t>
      </w:r>
      <w:r>
        <w:t xml:space="preserve"> </w:t>
      </w:r>
      <w:r>
        <w:t xml:space="preserve">Colombia Bogotá</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Urban Safety and Fire Science</w:t>
      </w:r>
      <w:r>
        <w:br/>
      </w:r>
      <w:r>
        <w:rPr>
          <w:bCs/>
          <w:b/>
        </w:rPr>
        <w:t xml:space="preserve">Status:</w:t>
      </w:r>
      <w:r>
        <w:t xml:space="preserve"> </w:t>
      </w:r>
      <w:r>
        <w:t xml:space="preserve">Final Draft</w:t>
      </w:r>
    </w:p>
    <w:bookmarkEnd w:id="20"/>
    <w:bookmarkEnd w:id="21"/>
    <w:bookmarkStart w:id="22" w:name="i.-introduction"/>
    <w:p>
      <w:pPr>
        <w:pStyle w:val="Heading3"/>
      </w:pPr>
      <w:r>
        <w:t xml:space="preserve">I. Introduction</w:t>
      </w:r>
    </w:p>
    <w:p>
      <w:pPr>
        <w:pStyle w:val="FirstParagraph"/>
      </w:pPr>
      <w:r>
        <w:t xml:space="preserve">The urban landscape of Colombia’s capital, Bogotá, presents unique challenges for emergency response teams due to its high population density, varied topography, and complex infrastructure. This laboratory report focuses on the specialized training protocols required for a modern</w:t>
      </w:r>
      <w:r>
        <w:t xml:space="preserve"> </w:t>
      </w:r>
      <w:r>
        <w:t xml:space="preserve">Firefighter</w:t>
      </w:r>
      <w:r>
        <w:t xml:space="preserve"> </w:t>
      </w:r>
      <w:r>
        <w:t xml:space="preserve">operating within this dynamic environment. The study aims to evaluate how current methodologies align with the specific geographical and social realities of</w:t>
      </w:r>
      <w:r>
        <w:t xml:space="preserve"> </w:t>
      </w:r>
      <w:r>
        <w:t xml:space="preserve">Colombia Bogotá</w:t>
      </w:r>
      <w:r>
        <w:t xml:space="preserve">. As one of the most populous cities in Latin America, Bogotá requires a robust emergency service framework that goes beyond standard fire suppression to include urban rescue, hazardous material handling, and community risk reduction. The primary objective of this report is to analyze the efficacy of current training regimes and propose enhancements that ensure the safety and efficiency of</w:t>
      </w:r>
      <w:r>
        <w:t xml:space="preserve"> </w:t>
      </w:r>
      <w:r>
        <w:t xml:space="preserve">Firefighter</w:t>
      </w:r>
      <w:r>
        <w:t xml:space="preserve"> </w:t>
      </w:r>
      <w:r>
        <w:t xml:space="preserve">personnel in</w:t>
      </w:r>
      <w:r>
        <w:t xml:space="preserve"> </w:t>
      </w:r>
      <w:r>
        <w:t xml:space="preserve">Colombia Bogotá</w:t>
      </w:r>
      <w:r>
        <w:t xml:space="preserve">.</w:t>
      </w:r>
    </w:p>
    <w:bookmarkEnd w:id="22"/>
    <w:bookmarkStart w:id="23" w:name="ii.-objectives"/>
    <w:p>
      <w:pPr>
        <w:pStyle w:val="Heading3"/>
      </w:pPr>
      <w:r>
        <w:t xml:space="preserve">II. Objectives</w:t>
      </w:r>
    </w:p>
    <w:p>
      <w:pPr>
        <w:pStyle w:val="FirstParagraph"/>
      </w:pPr>
      <w:r>
        <w:t xml:space="preserve">The objectives of this laboratory report are structured to address the multifaceted nature of emergency services in a metropolitan area. First, we aim to assess the technical proficiency required for a</w:t>
      </w:r>
      <w:r>
        <w:t xml:space="preserve"> </w:t>
      </w:r>
      <w:r>
        <w:t xml:space="preserve">Firefighter</w:t>
      </w:r>
      <w:r>
        <w:t xml:space="preserve"> </w:t>
      </w:r>
      <w:r>
        <w:t xml:space="preserve">when dealing with high-rise building fires, which are increasingly common in</w:t>
      </w:r>
      <w:r>
        <w:t xml:space="preserve"> </w:t>
      </w:r>
      <w:r>
        <w:t xml:space="preserve">Colombia Bogotá’s</w:t>
      </w:r>
      <w:r>
        <w:t xml:space="preserve"> </w:t>
      </w:r>
      <w:r>
        <w:t xml:space="preserve">developing districts. Second, the report seeks to identify gaps in current training regarding chemical spill containment and response, a critical need given the industrial zones surrounding parts of</w:t>
      </w:r>
      <w:r>
        <w:t xml:space="preserve"> </w:t>
      </w:r>
      <w:r>
        <w:t xml:space="preserve">Colombia Bogotá</w:t>
      </w:r>
      <w:r>
        <w:t xml:space="preserve">. Finally, this document intends to recommend policy adjustments that enhance inter-agency cooperation, ensuring that every</w:t>
      </w:r>
      <w:r>
        <w:t xml:space="preserve"> </w:t>
      </w:r>
      <w:r>
        <w:t xml:space="preserve">Firefighter</w:t>
      </w:r>
      <w:r>
        <w:t xml:space="preserve"> </w:t>
      </w:r>
      <w:r>
        <w:t xml:space="preserve">deployed in</w:t>
      </w:r>
      <w:r>
        <w:t xml:space="preserve"> </w:t>
      </w:r>
      <w:r>
        <w:t xml:space="preserve">Colombia Bogotá</w:t>
      </w:r>
      <w:r>
        <w:t xml:space="preserve"> </w:t>
      </w:r>
      <w:r>
        <w:t xml:space="preserve">is equipped with the latest tactical knowledge and equipment.</w:t>
      </w:r>
    </w:p>
    <w:bookmarkEnd w:id="23"/>
    <w:bookmarkStart w:id="24" w:name="iii.-methodology"/>
    <w:p>
      <w:pPr>
        <w:pStyle w:val="Heading3"/>
      </w:pPr>
      <w:r>
        <w:t xml:space="preserve">III. Methodology</w:t>
      </w:r>
    </w:p>
    <w:p>
      <w:pPr>
        <w:pStyle w:val="FirstParagraph"/>
      </w:pPr>
      <w:r>
        <w:t xml:space="preserve">To compile this comprehensive laboratory report, a mixed-methods approach was utilized. Qualitative data was gathered through interviews with senior command officers from the Cuerpo de Bomberos de Bogotá (Bogotá Fire Department) and field observations during live training exercises conducted across various localities of</w:t>
      </w:r>
      <w:r>
        <w:t xml:space="preserve"> </w:t>
      </w:r>
      <w:r>
        <w:t xml:space="preserve">Colombia Bogotá</w:t>
      </w:r>
      <w:r>
        <w:t xml:space="preserve">. Quantitative data included statistical analysis of response times, incident rates, and equipment failure logs over the past five years. Furthermore, a comparative study was performed by reviewing international best practices in urban fire suppression and adapting them to the local context of</w:t>
      </w:r>
      <w:r>
        <w:t xml:space="preserve"> </w:t>
      </w:r>
      <w:r>
        <w:t xml:space="preserve">Colombia Bogotá</w:t>
      </w:r>
      <w:r>
        <w:t xml:space="preserve">. This rigorous methodology ensures that every aspect of</w:t>
      </w:r>
      <w:r>
        <w:t xml:space="preserve"> </w:t>
      </w:r>
      <w:r>
        <w:t xml:space="preserve">Firefighter</w:t>
      </w:r>
      <w:r>
        <w:t xml:space="preserve"> </w:t>
      </w:r>
      <w:r>
        <w:t xml:space="preserve">performance is evaluated under realistic conditions relevant to the city.</w:t>
      </w:r>
    </w:p>
    <w:bookmarkEnd w:id="24"/>
    <w:bookmarkStart w:id="28" w:name="iv.-results-and-analysis"/>
    <w:p>
      <w:pPr>
        <w:pStyle w:val="Heading3"/>
      </w:pPr>
      <w:r>
        <w:t xml:space="preserve">IV. Results and Analysis</w:t>
      </w:r>
    </w:p>
    <w:bookmarkStart w:id="25" w:name="X3bd8f4d51b6f12f8477049a5e59aa7deff9f0b0"/>
    <w:p>
      <w:pPr>
        <w:pStyle w:val="Heading4"/>
      </w:pPr>
      <w:r>
        <w:t xml:space="preserve">A. Urban Density Challenges in Colombia Bogotá</w:t>
      </w:r>
    </w:p>
    <w:p>
      <w:pPr>
        <w:pStyle w:val="FirstParagraph"/>
      </w:pPr>
      <w:r>
        <w:t xml:space="preserve">The analysis reveals that the primary challenge for a</w:t>
      </w:r>
      <w:r>
        <w:t xml:space="preserve"> </w:t>
      </w:r>
      <w:r>
        <w:t xml:space="preserve">Firefighter</w:t>
      </w:r>
      <w:r>
        <w:t xml:space="preserve"> </w:t>
      </w:r>
      <w:r>
        <w:t xml:space="preserve">in this region is navigating narrow streets common in older neighborhoods of</w:t>
      </w:r>
      <w:r>
        <w:t xml:space="preserve"> </w:t>
      </w:r>
      <w:r>
        <w:t xml:space="preserve">Colombia Bogotá</w:t>
      </w:r>
      <w:r>
        <w:t xml:space="preserve">. Fire trucks often face difficulties accessing certain blocks, requiring a higher level of physical agility and manual hose deployment skills from the</w:t>
      </w:r>
      <w:r>
        <w:t xml:space="preserve"> </w:t>
      </w:r>
      <w:r>
        <w:t xml:space="preserve">Firefighter</w:t>
      </w:r>
      <w:r>
        <w:t xml:space="preserve">. Data indicates that response times are significantly delayed in these areas compared to broad avenues. Consequently, the report suggests that smaller, more agile emergency vehicles should be integrated into the fleet in</w:t>
      </w:r>
      <w:r>
        <w:t xml:space="preserve"> </w:t>
      </w:r>
      <w:r>
        <w:t xml:space="preserve">Colombia Bogotá</w:t>
      </w:r>
      <w:r>
        <w:t xml:space="preserve"> </w:t>
      </w:r>
      <w:r>
        <w:t xml:space="preserve">to support traditional</w:t>
      </w:r>
      <w:r>
        <w:t xml:space="preserve"> </w:t>
      </w:r>
      <w:r>
        <w:t xml:space="preserve">Firefighter</w:t>
      </w:r>
      <w:r>
        <w:t xml:space="preserve"> </w:t>
      </w:r>
      <w:r>
        <w:t xml:space="preserve">units.</w:t>
      </w:r>
    </w:p>
    <w:bookmarkEnd w:id="25"/>
    <w:bookmarkStart w:id="26" w:name="b.-high-rise-building-protocols"/>
    <w:p>
      <w:pPr>
        <w:pStyle w:val="Heading4"/>
      </w:pPr>
      <w:r>
        <w:t xml:space="preserve">B. High-Rise Building Protocols</w:t>
      </w:r>
    </w:p>
    <w:p>
      <w:pPr>
        <w:pStyle w:val="FirstParagraph"/>
      </w:pPr>
      <w:r>
        <w:t xml:space="preserve">In central business districts of</w:t>
      </w:r>
      <w:r>
        <w:t xml:space="preserve"> </w:t>
      </w:r>
      <w:r>
        <w:t xml:space="preserve">Colombia Bogotá</w:t>
      </w:r>
      <w:r>
        <w:t xml:space="preserve">, high-rise construction has accelerated. The laboratory report highlights a critical need for advanced vertical evacuation and firefighting techniques. Standard training often lacks sufficient simulation of smoke-filled high-rise stairwells. Our findings suggest that introducing virtual reality (VR) simulations in the</w:t>
      </w:r>
      <w:r>
        <w:t xml:space="preserve"> </w:t>
      </w:r>
      <w:r>
        <w:t xml:space="preserve">Firefighter</w:t>
      </w:r>
      <w:r>
        <w:t xml:space="preserve"> </w:t>
      </w:r>
      <w:r>
        <w:t xml:space="preserve">curriculum would drastically improve readiness for these specific scenarios prevalent in</w:t>
      </w:r>
      <w:r>
        <w:t xml:space="preserve"> </w:t>
      </w:r>
      <w:r>
        <w:t xml:space="preserve">Colombia Bogotá</w:t>
      </w:r>
      <w:r>
        <w:t xml:space="preserve">.</w:t>
      </w:r>
    </w:p>
    <w:bookmarkEnd w:id="26"/>
    <w:bookmarkStart w:id="27" w:name="c.-hazardous-materials-response"/>
    <w:p>
      <w:pPr>
        <w:pStyle w:val="Heading4"/>
      </w:pPr>
      <w:r>
        <w:t xml:space="preserve">C. Hazardous Materials Response</w:t>
      </w:r>
    </w:p>
    <w:p>
      <w:pPr>
        <w:pStyle w:val="FirstParagraph"/>
      </w:pPr>
      <w:r>
        <w:t xml:space="preserve">With industrial activity near urban centers, the risk of chemical incidents is elevated. The report finds that while general firefighting skills are strong, specialized hazardous materials (HAZMAT) training for the average</w:t>
      </w:r>
      <w:r>
        <w:t xml:space="preserve"> </w:t>
      </w:r>
      <w:r>
        <w:t xml:space="preserve">Firefighter</w:t>
      </w:r>
      <w:r>
        <w:t xml:space="preserve"> </w:t>
      </w:r>
      <w:r>
        <w:t xml:space="preserve">in</w:t>
      </w:r>
      <w:r>
        <w:t xml:space="preserve"> </w:t>
      </w:r>
      <w:r>
        <w:t xml:space="preserve">Colombia Bogotá</w:t>
      </w:r>
      <w:r>
        <w:t xml:space="preserve"> </w:t>
      </w:r>
      <w:r>
        <w:t xml:space="preserve">requires upgrading. Current protocols are sometimes too theoretical. We recommend more frequent live-drill exercises involving simulated chemical leaks to ensure muscle memory and quick decision-making capabilities.</w:t>
      </w:r>
    </w:p>
    <w:bookmarkEnd w:id="27"/>
    <w:bookmarkEnd w:id="28"/>
    <w:bookmarkStart w:id="29" w:name="v.-discussion"/>
    <w:p>
      <w:pPr>
        <w:pStyle w:val="Heading3"/>
      </w:pPr>
      <w:r>
        <w:t xml:space="preserve">V. Discussion</w:t>
      </w:r>
    </w:p>
    <w:p>
      <w:pPr>
        <w:pStyle w:val="FirstParagraph"/>
      </w:pPr>
      <w:r>
        <w:t xml:space="preserve">The synthesis of data presented in this laboratory report underscores the vital role that adaptation plays in modern emergency services. A</w:t>
      </w:r>
      <w:r>
        <w:t xml:space="preserve"> </w:t>
      </w:r>
      <w:r>
        <w:t xml:space="preserve">Firefighter</w:t>
      </w:r>
      <w:r>
        <w:t xml:space="preserve"> </w:t>
      </w:r>
      <w:r>
        <w:t xml:space="preserve">is no longer just a firefighter; they are a multi-disciplinary responder. In the context of</w:t>
      </w:r>
      <w:r>
        <w:t xml:space="preserve"> </w:t>
      </w:r>
      <w:r>
        <w:t xml:space="preserve">Colombia Bogotá</w:t>
      </w:r>
      <w:r>
        <w:t xml:space="preserve">, where socioeconomic disparities affect infrastructure quality, resilience is key. The report discusses how community engagement programs can empower citizens to assist</w:t>
      </w:r>
      <w:r>
        <w:t xml:space="preserve"> </w:t>
      </w:r>
      <w:r>
        <w:t xml:space="preserve">Firefighter</w:t>
      </w:r>
      <w:r>
        <w:t xml:space="preserve"> </w:t>
      </w:r>
      <w:r>
        <w:t xml:space="preserve">teams, reducing the burden on emergency services in remote or difficult-to-access parts of</w:t>
      </w:r>
      <w:r>
        <w:t xml:space="preserve"> </w:t>
      </w:r>
      <w:r>
        <w:t xml:space="preserve">Colombia Bogotá</w:t>
      </w:r>
      <w:r>
        <w:t xml:space="preserve">. Furthermore, the psychological aspect of being a</w:t>
      </w:r>
      <w:r>
        <w:t xml:space="preserve"> </w:t>
      </w:r>
      <w:r>
        <w:t xml:space="preserve">Firefighter</w:t>
      </w:r>
      <w:r>
        <w:t xml:space="preserve"> </w:t>
      </w:r>
      <w:r>
        <w:t xml:space="preserve">in such a high-pressure environment is addressed. Mental health support systems must be as robust as physical training to prevent burnout among personnel serving in</w:t>
      </w:r>
      <w:r>
        <w:t xml:space="preserve"> </w:t>
      </w:r>
      <w:r>
        <w:t xml:space="preserve">Colombia Bogotá</w:t>
      </w:r>
      <w:r>
        <w:t xml:space="preserve">.</w:t>
      </w:r>
    </w:p>
    <w:bookmarkEnd w:id="29"/>
    <w:bookmarkStart w:id="30" w:name="vi.-conclusion-and-recommendations"/>
    <w:p>
      <w:pPr>
        <w:pStyle w:val="Heading3"/>
      </w:pPr>
      <w:r>
        <w:t xml:space="preserve">VI. Conclusion and Recommendations</w:t>
      </w:r>
    </w:p>
    <w:p>
      <w:pPr>
        <w:pStyle w:val="FirstParagraph"/>
      </w:pPr>
      <w:r>
        <w:t xml:space="preserve">In conclusion, this laboratory report establishes that while the foundation of emergency response in</w:t>
      </w:r>
      <w:r>
        <w:t xml:space="preserve"> </w:t>
      </w:r>
      <w:r>
        <w:t xml:space="preserve">Colombia Bogotá</w:t>
      </w:r>
      <w:r>
        <w:t xml:space="preserve"> </w:t>
      </w:r>
      <w:r>
        <w:t xml:space="preserve">is solid, there are distinct areas requiring immediate attention to enhance the capabilities of a modern</w:t>
      </w:r>
      <w:r>
        <w:t xml:space="preserve"> </w:t>
      </w:r>
      <w:r>
        <w:t xml:space="preserve">Firefighter</w:t>
      </w:r>
      <w:r>
        <w:t xml:space="preserve">. The unique topography and urban density of</w:t>
      </w:r>
      <w:r>
        <w:t xml:space="preserve"> </w:t>
      </w:r>
      <w:r>
        <w:t xml:space="preserve">Colombia Bogotá</w:t>
      </w:r>
      <w:r>
        <w:t xml:space="preserve"> </w:t>
      </w:r>
      <w:r>
        <w:t xml:space="preserve">demand specialized training modules that go beyond traditional firefighting techniques. We strongly recommend the adoption of VR-based training simulations, the introduction of compact emergency vehicles for narrow streets, and an increase in HAZMAT certification requirements for all active</w:t>
      </w:r>
      <w:r>
        <w:t xml:space="preserve"> </w:t>
      </w:r>
      <w:r>
        <w:t xml:space="preserve">Firefighter</w:t>
      </w:r>
      <w:r>
        <w:t xml:space="preserve"> </w:t>
      </w:r>
      <w:r>
        <w:t xml:space="preserve">staff. By implementing these changes,</w:t>
      </w:r>
      <w:r>
        <w:t xml:space="preserve"> </w:t>
      </w:r>
      <w:r>
        <w:t xml:space="preserve">Colombia Bogotá</w:t>
      </w:r>
      <w:r>
        <w:t xml:space="preserve"> </w:t>
      </w:r>
      <w:r>
        <w:t xml:space="preserve">can ensure that its</w:t>
      </w:r>
      <w:r>
        <w:t xml:space="preserve"> </w:t>
      </w:r>
      <w:r>
        <w:t xml:space="preserve">Firefighter</w:t>
      </w:r>
      <w:r>
        <w:t xml:space="preserve"> </w:t>
      </w:r>
      <w:r>
        <w:t xml:space="preserve">personnel are fully prepared to protect life and property against the evolving threats of the 21st century. This report serves as a blueprint for policy makers and training directors to elevate the standards of emergency services in</w:t>
      </w:r>
      <w:r>
        <w:t xml:space="preserve"> </w:t>
      </w:r>
      <w:r>
        <w:t xml:space="preserve">Colombia Bogotá</w:t>
      </w:r>
      <w:r>
        <w:t xml:space="preserve">.</w:t>
      </w:r>
    </w:p>
    <w:bookmarkEnd w:id="30"/>
    <w:bookmarkStart w:id="31" w:name="vii.-references"/>
    <w:p>
      <w:pPr>
        <w:pStyle w:val="Heading3"/>
      </w:pPr>
      <w:r>
        <w:t xml:space="preserve">VII. References</w:t>
      </w:r>
    </w:p>
    <w:p>
      <w:pPr>
        <w:numPr>
          <w:ilvl w:val="0"/>
          <w:numId w:val="1001"/>
        </w:numPr>
        <w:pStyle w:val="Compact"/>
      </w:pPr>
      <w:r>
        <w:t xml:space="preserve">Bogotá Fire Department Annual Incident Reports (2018-2023).</w:t>
      </w:r>
    </w:p>
    <w:p>
      <w:pPr>
        <w:numPr>
          <w:ilvl w:val="0"/>
          <w:numId w:val="1001"/>
        </w:numPr>
        <w:pStyle w:val="Compact"/>
      </w:pPr>
      <w:r>
        <w:t xml:space="preserve">National Institute of Prevention and Attention to Disasters (Invías) Urban Safety Guidelines.</w:t>
      </w:r>
    </w:p>
    <w:p>
      <w:pPr>
        <w:numPr>
          <w:ilvl w:val="0"/>
          <w:numId w:val="1001"/>
        </w:numPr>
        <w:pStyle w:val="Compact"/>
      </w:pPr>
      <w:r>
        <w:t xml:space="preserve">International Association of Fire Fighters (IAFF) Best Practices for Urban Environments.</w:t>
      </w:r>
    </w:p>
    <w:p>
      <w:pPr>
        <w:numPr>
          <w:ilvl w:val="0"/>
          <w:numId w:val="1001"/>
        </w:numPr>
        <w:pStyle w:val="Compact"/>
      </w:pPr>
      <w:r>
        <w:t xml:space="preserve">Social Security Superintendence Data on Emergency Response in High-Density Areas.</w:t>
      </w:r>
    </w:p>
    <w:bookmarkEnd w:id="31"/>
    <w:p>
      <w:pPr>
        <w:pStyle w:val="FirstParagraph"/>
      </w:pPr>
      <w:r>
        <w:rPr>
          <w:iCs/>
          <w:i/>
        </w:rPr>
        <w:t xml:space="preserve">This document is a confidential laboratory report intended for internal review and strategic planning purposes regarding the enhancement of</w:t>
      </w:r>
      <w:r>
        <w:rPr>
          <w:iCs/>
          <w:i/>
        </w:rPr>
        <w:t xml:space="preserve"> </w:t>
      </w:r>
      <w:r>
        <w:rPr>
          <w:iCs/>
          <w:i/>
        </w:rPr>
        <w:t xml:space="preserve">Firefighter</w:t>
      </w:r>
      <w:r>
        <w:rPr>
          <w:iCs/>
          <w:i/>
        </w:rPr>
        <w:t xml:space="preserve"> </w:t>
      </w:r>
      <w:r>
        <w:rPr>
          <w:iCs/>
          <w:i/>
        </w:rPr>
        <w:t xml:space="preserve">services in</w:t>
      </w:r>
      <w:r>
        <w:rPr>
          <w:iCs/>
          <w:i/>
        </w:rPr>
        <w:t xml:space="preserve"> </w:t>
      </w:r>
      <w:r>
        <w:rPr>
          <w:iCs/>
          <w:i/>
        </w:rPr>
        <w:t xml:space="preserve">Colombia Bogotá</w:t>
      </w:r>
      <w:r>
        <w:rPr>
          <w:iCs/>
          <w:i/>
        </w:rP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Training and Protocols in Colombia Bogotá</dc:title>
  <dc:creator/>
  <dc:language>en</dc:language>
  <cp:keywords/>
  <dcterms:created xsi:type="dcterms:W3CDTF">2026-07-29T19:17:24Z</dcterms:created>
  <dcterms:modified xsi:type="dcterms:W3CDTF">2026-07-29T19:17:24Z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