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Equipment</w:t>
      </w:r>
      <w:r>
        <w:t xml:space="preserve"> </w:t>
      </w:r>
      <w:r>
        <w:t xml:space="preserve">and</w:t>
      </w:r>
      <w:r>
        <w:t xml:space="preserve"> </w:t>
      </w:r>
      <w:r>
        <w:t xml:space="preserve">Protocol</w:t>
      </w:r>
      <w:r>
        <w:t xml:space="preserve"> </w:t>
      </w:r>
      <w:r>
        <w:t xml:space="preserve">Analysis</w:t>
      </w:r>
      <w:r>
        <w:t xml:space="preserve"> </w:t>
      </w:r>
      <w:r>
        <w:t xml:space="preserve">for</w:t>
      </w:r>
      <w:r>
        <w:t xml:space="preserve"> </w:t>
      </w:r>
      <w:r>
        <w:t xml:space="preserve">India</w:t>
      </w:r>
      <w:r>
        <w:t xml:space="preserve"> </w:t>
      </w:r>
      <w:r>
        <w:t xml:space="preserve">Bangalore</w:t>
      </w:r>
    </w:p>
    <w:bookmarkStart w:id="21" w:name="laboratory-analysis-report"/>
    <w:p>
      <w:pPr>
        <w:pStyle w:val="Heading1"/>
      </w:pPr>
      <w:r>
        <w:t xml:space="preserve">Laboratory Analysis Report</w:t>
      </w:r>
    </w:p>
    <w:bookmarkStart w:id="20" w:name="Xeb8ef3db48b471b8f061493c682d7c997ac4e8b"/>
    <w:p>
      <w:pPr>
        <w:pStyle w:val="Heading3"/>
      </w:pPr>
      <w:r>
        <w:t xml:space="preserve">Evaluation of Firefighter Protective Equipment and Operational Protocols in India Bangalore</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Bangalore Urban District, Karnataka State, India</w:t>
      </w:r>
      <w:r>
        <w:br/>
      </w:r>
      <w:r>
        <w:rPr>
          <w:bCs/>
          <w:b/>
        </w:rPr>
        <w:t xml:space="preserve">Status:</w:t>
      </w:r>
      <w:r>
        <w:t xml:space="preserve"> </w:t>
      </w:r>
      <w:r>
        <w:t xml:space="preserve">Finalized Assessment</w:t>
      </w:r>
    </w:p>
    <w:bookmarkEnd w:id="20"/>
    <w:bookmarkEnd w:id="21"/>
    <w:bookmarkStart w:id="22" w:name="laboratory-metadata"/>
    <w:p>
      <w:pPr>
        <w:pStyle w:val="Heading4"/>
      </w:pPr>
      <w:r>
        <w:t xml:space="preserve">Laboratory Metadata</w:t>
      </w:r>
    </w:p>
    <w:p>
      <w:pPr>
        <w:pStyle w:val="FirstParagraph"/>
      </w:pPr>
      <w:r>
        <w:rPr>
          <w:bCs/>
          <w:b/>
        </w:rPr>
        <w:t xml:space="preserve">Laboratory ID:</w:t>
      </w:r>
      <w:r>
        <w:t xml:space="preserve"> </w:t>
      </w:r>
      <w:r>
        <w:t xml:space="preserve">LAB-KAR-BLR-2023-X9</w:t>
      </w:r>
    </w:p>
    <w:p>
      <w:pPr>
        <w:pStyle w:val="BodyText"/>
      </w:pPr>
      <w:r>
        <w:rPr>
          <w:bCs/>
          <w:b/>
        </w:rPr>
        <w:t xml:space="preserve">Sector:</w:t>
      </w:r>
      <w:r>
        <w:t xml:space="preserve"> </w:t>
      </w:r>
      <w:r>
        <w:t xml:space="preserve">Urban Emergency Response &amp; Safety Engineering</w:t>
      </w:r>
    </w:p>
    <w:p>
      <w:pPr>
        <w:pStyle w:val="BodyText"/>
      </w:pPr>
      <w:r>
        <w:rPr>
          <w:bCs/>
          <w:b/>
        </w:rPr>
        <w:t xml:space="preserve">Subject of Study:</w:t>
      </w:r>
    </w:p>
    <w:p>
      <w:pPr>
        <w:pStyle w:val="BodyText"/>
      </w:pPr>
      <w:r>
        <w:t xml:space="preserve">The efficacy and adaptation of modern</w:t>
      </w:r>
    </w:p>
    <w:bookmarkEnd w:id="22"/>
    <w:p>
      <w:pPr>
        <w:numPr>
          <w:ilvl w:val="0"/>
          <w:numId w:val="1001"/>
        </w:numPr>
        <w:pStyle w:val="Compact"/>
      </w:pPr>
      <w:r>
        <w:rPr>
          <w:bCs/>
          <w:b/>
        </w:rPr>
        <w:t xml:space="preserve">Laboratory ID:</w:t>
      </w:r>
      <w:r>
        <w:t xml:space="preserve"> </w:t>
      </w:r>
      <w:r>
        <w:t xml:space="preserve">LAB-KAR-BLR-2023-X9</w:t>
      </w:r>
    </w:p>
    <w:p>
      <w:pPr>
        <w:numPr>
          <w:ilvl w:val="0"/>
          <w:numId w:val="1001"/>
        </w:numPr>
        <w:pStyle w:val="Compact"/>
      </w:pPr>
      <w:r>
        <w:rPr>
          <w:bCs/>
          <w:b/>
        </w:rPr>
        <w:t xml:space="preserve">Sector:</w:t>
      </w:r>
      <w:r>
        <w:t xml:space="preserve"> </w:t>
      </w:r>
      <w:r>
        <w:t xml:space="preserve">Urban Emergency Response &amp; Safety Engineering</w:t>
      </w:r>
    </w:p>
    <w:p>
      <w:pPr>
        <w:numPr>
          <w:ilvl w:val="0"/>
          <w:numId w:val="1001"/>
        </w:numPr>
        <w:pStyle w:val="Compact"/>
      </w:pPr>
      <w:r>
        <w:rPr>
          <w:bCs/>
          <w:b/>
        </w:rPr>
        <w:t xml:space="preserve">Date of Analysis:</w:t>
      </w:r>
      <w:r>
        <w:t xml:space="preserve"> </w:t>
      </w:r>
      <w:r>
        <w:t xml:space="preserve">October 26, 2023</w:t>
      </w:r>
    </w:p>
    <w:bookmarkStart w:id="23" w:name="laboratory-metadata-1"/>
    <w:p>
      <w:pPr>
        <w:pStyle w:val="Heading4"/>
      </w:pPr>
      <w:r>
        <w:t xml:space="preserve">Laboratory Metadata</w:t>
      </w:r>
    </w:p>
    <w:p>
      <w:pPr>
        <w:numPr>
          <w:ilvl w:val="0"/>
          <w:numId w:val="1002"/>
        </w:numPr>
        <w:pStyle w:val="Compact"/>
      </w:pPr>
      <w:r>
        <w:rPr>
          <w:bCs/>
          <w:b/>
        </w:rPr>
        <w:t xml:space="preserve">Laboratory ID:</w:t>
      </w:r>
      <w:r>
        <w:t xml:space="preserve"> </w:t>
      </w:r>
      <w:r>
        <w:t xml:space="preserve">LAB-KAR-BLR-2023-X9</w:t>
      </w:r>
    </w:p>
    <w:p>
      <w:pPr>
        <w:numPr>
          <w:ilvl w:val="0"/>
          <w:numId w:val="1002"/>
        </w:numPr>
        <w:pStyle w:val="Compact"/>
      </w:pPr>
      <w:r>
        <w:rPr>
          <w:bCs/>
          <w:b/>
        </w:rPr>
        <w:t xml:space="preserve">Sector:</w:t>
      </w:r>
      <w:r>
        <w:t xml:space="preserve"> </w:t>
      </w:r>
      <w:r>
        <w:t xml:space="preserve">Urban Emergency Response &amp; Safety Engineering</w:t>
      </w:r>
    </w:p>
    <w:p>
      <w:pPr>
        <w:numPr>
          <w:ilvl w:val="0"/>
          <w:numId w:val="1002"/>
        </w:numPr>
        <w:pStyle w:val="Compact"/>
      </w:pPr>
      <w:r>
        <w:rPr>
          <w:bCs/>
          <w:b/>
        </w:rPr>
        <w:t xml:space="preserve">Date of Analysis:</w:t>
      </w:r>
      <w:r>
        <w:t xml:space="preserve"> </w:t>
      </w:r>
      <w:r>
        <w:t xml:space="preserve">October 26, 2023</w:t>
      </w:r>
    </w:p>
    <w:bookmarkEnd w:id="23"/>
    <w:bookmarkStart w:id="25" w:name="metadata"/>
    <w:bookmarkStart w:id="24" w:name="laboratory-metadata-2"/>
    <w:p>
      <w:pPr>
        <w:pStyle w:val="Heading4"/>
      </w:pPr>
      <w:r>
        <w:t xml:space="preserve">Laboratory Metadata</w:t>
      </w:r>
    </w:p>
    <w:p>
      <w:pPr>
        <w:numPr>
          <w:ilvl w:val="0"/>
          <w:numId w:val="1003"/>
        </w:numPr>
        <w:pStyle w:val="Compact"/>
      </w:pPr>
      <w:r>
        <w:rPr>
          <w:bCs/>
          <w:b/>
        </w:rPr>
        <w:t xml:space="preserve">Laboratory ID:</w:t>
      </w:r>
      <w:r>
        <w:t xml:space="preserve"> </w:t>
      </w:r>
      <w:r>
        <w:t xml:space="preserve">LAB-KAR-BLR-2023-X9</w:t>
      </w:r>
    </w:p>
    <w:p>
      <w:pPr>
        <w:numPr>
          <w:ilvl w:val="0"/>
          <w:numId w:val="1003"/>
        </w:numPr>
        <w:pStyle w:val="Compact"/>
      </w:pPr>
      <w:r>
        <w:rPr>
          <w:bCs/>
          <w:b/>
        </w:rPr>
        <w:t xml:space="preserve">Sector:</w:t>
      </w:r>
      <w:r>
        <w:t xml:space="preserve"> </w:t>
      </w:r>
      <w:r>
        <w:t xml:space="preserve">Urban Emergency Response &amp; Safety Engineering</w:t>
      </w:r>
    </w:p>
    <w:p>
      <w:pPr>
        <w:numPr>
          <w:ilvl w:val="0"/>
          <w:numId w:val="1003"/>
        </w:numPr>
        <w:pStyle w:val="Compact"/>
      </w:pPr>
      <w:r>
        <w:rPr>
          <w:bCs/>
          <w:b/>
        </w:rPr>
        <w:t xml:space="preserve">Date of Analysis:</w:t>
      </w:r>
      <w:r>
        <w:t xml:space="preserve"> </w:t>
      </w:r>
      <w:r>
        <w:t xml:space="preserve">October 26, 2023</w:t>
      </w:r>
    </w:p>
    <w:bookmarkEnd w:id="24"/>
    <w:bookmarkEnd w:id="25"/>
    <w:bookmarkStart w:id="26" w:name="laboratory-metadata-3"/>
    <w:p>
      <w:pPr>
        <w:pStyle w:val="Heading4"/>
      </w:pPr>
      <w:r>
        <w:t xml:space="preserve">Laboratory Metadata</w:t>
      </w:r>
    </w:p>
    <w:p>
      <w:pPr>
        <w:numPr>
          <w:ilvl w:val="0"/>
          <w:numId w:val="1004"/>
        </w:numPr>
        <w:pStyle w:val="Compact"/>
      </w:pPr>
      <w:r>
        <w:rPr>
          <w:bCs/>
          <w:b/>
        </w:rPr>
        <w:t xml:space="preserve">Laboratory ID:</w:t>
      </w:r>
      <w:r>
        <w:t xml:space="preserve"> </w:t>
      </w:r>
      <w:r>
        <w:t xml:space="preserve">LAB-KAR-BLR-2023-X9</w:t>
      </w:r>
    </w:p>
    <w:p>
      <w:pPr>
        <w:numPr>
          <w:ilvl w:val="0"/>
          <w:numId w:val="1004"/>
        </w:numPr>
        <w:pStyle w:val="Compact"/>
      </w:pPr>
      <w:r>
        <w:rPr>
          <w:bCs/>
          <w:b/>
        </w:rPr>
        <w:t xml:space="preserve">Sector:</w:t>
      </w:r>
      <w:r>
        <w:t xml:space="preserve"> </w:t>
      </w:r>
      <w:r>
        <w:t xml:space="preserve">Urban Emergency Response &amp; Safety Engineering</w:t>
      </w:r>
    </w:p>
    <w:p>
      <w:pPr>
        <w:numPr>
          <w:ilvl w:val="0"/>
          <w:numId w:val="1004"/>
        </w:numPr>
        <w:pStyle w:val="Compact"/>
      </w:pPr>
      <w:r>
        <w:rPr>
          <w:bCs/>
          <w:b/>
        </w:rPr>
        <w:t xml:space="preserve">Date of Analysis:</w:t>
      </w:r>
      <w:r>
        <w:t xml:space="preserve"> </w:t>
      </w:r>
      <w:r>
        <w:t xml:space="preserve">October 26, 2023</w:t>
      </w:r>
    </w:p>
    <w:bookmarkEnd w:id="26"/>
    <w:bookmarkStart w:id="35" w:name="executive-summary"/>
    <w:p>
      <w:pPr>
        <w:pStyle w:val="Heading1"/>
      </w:pPr>
      <w:r>
        <w:t xml:space="preserve">Executive Summary</w:t>
      </w:r>
    </w:p>
    <w:p>
      <w:pPr>
        <w:pStyle w:val="FirstParagraph"/>
      </w:pPr>
      <w:r>
        <w:t xml:space="preserve">This comprehensive laboratory report details the rigorous evaluation of firefighter protective gear, thermal imaging capabilities, and operational protocols specifically tailored for the unique environmental and infrastructural challenges present in India Bangalore. As one of India’s fastest-growing metropolitan hubs, often referred to as the "Silicon Valley of India," Bangalore presents a complex mix of high-rise commercial complexes, dense historic residential clusters (such as those found in Old Mysore Road areas), and sprawling industrial zones. The primary objective of this laboratory study was to analyze how standard firefighter equipment performs under the specific climatic conditions—characterized by high humidity and fluctuating temperatures—and varying building architectures typical to India Bangalore.</w:t>
      </w:r>
    </w:p>
    <w:bookmarkStart w:id="27" w:name="introduction"/>
    <w:p>
      <w:pPr>
        <w:pStyle w:val="Heading2"/>
      </w:pPr>
      <w:r>
        <w:t xml:space="preserve">1. Introduction</w:t>
      </w:r>
    </w:p>
    <w:p>
      <w:pPr>
        <w:pStyle w:val="FirstParagraph"/>
      </w:pPr>
      <w:r>
        <w:t xml:space="preserve">The role of a modern firefighter extends beyond simple water application; it requires advanced thermal protection, respiratory support, and rapid decision-making capabilities. In the context of India Bangalore, where urban density is increasing rapidly alongside infrastructure development that sometimes lags behind population growth, the efficiency of firefighting teams is critical. This laboratory analysis focuses on three core components: Personal Protective Equipment (PPE) thermal resistance in high-humidity environments, water supply logistics in narrow-lane neighborhoods common in older parts of India Bangalore, and the integration of digital communication systems for command centers.</w:t>
      </w:r>
    </w:p>
    <w:bookmarkEnd w:id="27"/>
    <w:bookmarkStart w:id="28" w:name="methodology"/>
    <w:p>
      <w:pPr>
        <w:pStyle w:val="Heading2"/>
      </w:pPr>
      <w:r>
        <w:t xml:space="preserve">2. Methodology</w:t>
      </w:r>
    </w:p>
    <w:p>
      <w:pPr>
        <w:pStyle w:val="FirstParagraph"/>
      </w:pPr>
      <w:r>
        <w:t xml:space="preserve">The laboratory conducted controlled burn tests using simulated structures representative of typical buildings found across India Bangalore. These included reinforced concrete high-rises in Electronic City (a major tech hub) and traditional mixed-use brick-and-mortar structures in central districts like Shanthala Nagar. The following metrics were measured:</w:t>
      </w:r>
    </w:p>
    <w:p>
      <w:pPr>
        <w:numPr>
          <w:ilvl w:val="0"/>
          <w:numId w:val="1005"/>
        </w:numPr>
        <w:pStyle w:val="Compact"/>
      </w:pPr>
      <w:r>
        <w:rPr>
          <w:bCs/>
          <w:b/>
        </w:rPr>
        <w:t xml:space="preserve">Thermal Resistance:</w:t>
      </w:r>
      <w:r>
        <w:t xml:space="preserve"> </w:t>
      </w:r>
      <w:r>
        <w:t xml:space="preserve">Time taken for heat transfer to breach the inner layer of firefighter turnout gear.</w:t>
      </w:r>
    </w:p>
    <w:p>
      <w:pPr>
        <w:numPr>
          <w:ilvl w:val="0"/>
          <w:numId w:val="1005"/>
        </w:numPr>
        <w:pStyle w:val="Compact"/>
      </w:pPr>
      <w:r>
        <w:rPr>
          <w:bCs/>
          <w:b/>
        </w:rPr>
        <w:t xml:space="preserve">Mobility Index:</w:t>
      </w:r>
      <w:r>
        <w:t xml:space="preserve"> </w:t>
      </w:r>
      <w:r>
        <w:t xml:space="preserve">Range of motion and fatigue levels recorded during simulated rescue drills.</w:t>
      </w:r>
    </w:p>
    <w:p>
      <w:pPr>
        <w:numPr>
          <w:ilvl w:val="0"/>
          <w:numId w:val="1005"/>
        </w:numPr>
        <w:pStyle w:val="Compact"/>
      </w:pPr>
      <w:r>
        <w:rPr>
          <w:bCs/>
          <w:b/>
        </w:rPr>
        <w:t xml:space="preserve">Silence and Clarity Rating:</w:t>
      </w:r>
      <w:r>
        <w:t xml:space="preserve"> </w:t>
      </w:r>
      <w:r>
        <w:t xml:space="preserve">Effectiveness of two-way radio communications in high-noise environments typical of industrial fire incidents in India Bangalore.</w:t>
      </w:r>
    </w:p>
    <w:bookmarkEnd w:id="28"/>
    <w:bookmarkStart w:id="29" w:name="X01ffc3d343647d40aad6c6d136490a6034c2a8a"/>
    <w:p>
      <w:pPr>
        <w:pStyle w:val="Heading2"/>
      </w:pPr>
      <w:r>
        <w:t xml:space="preserve">3. Findings: Firefighter Equipment Performance</w:t>
      </w:r>
    </w:p>
    <w:p>
      <w:pPr>
        <w:pStyle w:val="FirstParagraph"/>
      </w:pPr>
      <w:r>
        <w:t xml:space="preserve">The data collected during the laboratory simulations indicates significant variations in equipment performance when exposed to the ambient conditions of India Bangalore. During peak summer months, temperatures in Bangalore can reach 35°C (95°F) with humidity levels soaring above 80%. Laboratory tests revealed that standard multi-layer turnout gear, while effective against direct flame exposure, led to a rapid increase in core body temperature for firefighters operating in these conditions.</w:t>
      </w:r>
    </w:p>
    <w:p>
      <w:pPr>
        <w:pStyle w:val="BodyText"/>
      </w:pPr>
      <w:r>
        <w:t xml:space="preserve">In tests conducted within simulated high-rise office blocks in Bangalore’s central business district, the thermal imaging cameras used by the laboratory team successfully identified hotspots through concrete walls. However, battery life was found to be shorter than standard specifications due to the electronic interference prevalent in areas with dense Wi-Fi and 5G infrastructure—a common trait of India Bangalore’s tech-centric landscape. This suggests that for optimal performance in India Bangalore, specialized shielding for electronic components may be required.</w:t>
      </w:r>
    </w:p>
    <w:bookmarkEnd w:id="29"/>
    <w:bookmarkStart w:id="30" w:name="X7cc55accef7fa7058b444939857f6a21fd2986f"/>
    <w:p>
      <w:pPr>
        <w:pStyle w:val="Heading2"/>
      </w:pPr>
      <w:r>
        <w:t xml:space="preserve">4. Infrastructural Challenges and Adaptations</w:t>
      </w:r>
    </w:p>
    <w:p>
      <w:pPr>
        <w:pStyle w:val="FirstParagraph"/>
      </w:pPr>
      <w:r>
        <w:t xml:space="preserve">A critical aspect of this laboratory report addresses the infrastructure limitations faced by firefighting units in various parts of India Bangalore. Narrow residential lanes, often unpaved or partially paved, impede the movement of large fire trucks. The laboratory proposed a modular "light-response" firefighter unit design. These compact vehicles can navigate tight spaces found in older neighborhoods while deploying high-pressure nozzles that require less water volume but higher pressure, compensating for inconsistent municipal water supply lines.</w:t>
      </w:r>
    </w:p>
    <w:p>
      <w:pPr>
        <w:pStyle w:val="BodyText"/>
      </w:pPr>
      <w:r>
        <w:t xml:space="preserve">Furthermore, the analysis of vertical rescue operations in the numerous high-rise buildings dotting the Bangalore skyline revealed that ladder trucks often face height limitations. The laboratory recommends enhanced integration with building internal fire suppression systems (sprinklers and standpipes), which are mandatory in newer constructions but often non-functional or absent in older buildings across India Bangalore.</w:t>
      </w:r>
    </w:p>
    <w:bookmarkEnd w:id="30"/>
    <w:bookmarkStart w:id="31" w:name="communication-and-command-protocols"/>
    <w:p>
      <w:pPr>
        <w:pStyle w:val="Heading2"/>
      </w:pPr>
      <w:r>
        <w:t xml:space="preserve">5. Communication and Command Protocols</w:t>
      </w:r>
    </w:p>
    <w:p>
      <w:pPr>
        <w:pStyle w:val="FirstParagraph"/>
      </w:pPr>
      <w:r>
        <w:t xml:space="preserve">Effective command is the backbone of any successful firefighting operation. Laboratory simulations demonstrated that traditional radio frequencies often suffered from signal degradation in densely built-up areas with heavy metal cladding, common in modern Bangalore architecture. To mitigate this, the laboratory proposes a mesh-network communication system for firefighters. This technology allows devices to connect directly to one another, creating a self-healing network that remains operational even if central towers are compromised by fire.</w:t>
      </w:r>
    </w:p>
    <w:p>
      <w:pPr>
        <w:pStyle w:val="BodyText"/>
      </w:pPr>
      <w:r>
        <w:t xml:space="preserve">Additionally, language barriers were identified as a minor but present issue in India Bangalore’s diverse demographic. The report suggests standardizing command terminology in both English and Kannada (the local state language) to ensure seamless coordination between international technical experts and local municipal firefighters serving the city of India Bangalore.</w:t>
      </w:r>
    </w:p>
    <w:bookmarkEnd w:id="31"/>
    <w:bookmarkStart w:id="32" w:name="recommendations"/>
    <w:p>
      <w:pPr>
        <w:pStyle w:val="Heading2"/>
      </w:pPr>
      <w:r>
        <w:t xml:space="preserve">6. Recommendations</w:t>
      </w:r>
    </w:p>
    <w:p>
      <w:pPr>
        <w:pStyle w:val="FirstParagraph"/>
      </w:pPr>
      <w:r>
        <w:t xml:space="preserve">Based on the rigorous testing conducted in this laboratory, several key recommendations are issued for authorities managing emergency services in India Bangalore:</w:t>
      </w:r>
    </w:p>
    <w:p>
      <w:pPr>
        <w:numPr>
          <w:ilvl w:val="0"/>
          <w:numId w:val="1006"/>
        </w:numPr>
        <w:pStyle w:val="Compact"/>
      </w:pPr>
      <w:r>
        <w:rPr>
          <w:bCs/>
          <w:b/>
        </w:rPr>
        <w:t xml:space="preserve">Cooling Vests:</w:t>
      </w:r>
      <w:r>
        <w:t xml:space="preserve"> </w:t>
      </w:r>
      <w:r>
        <w:t xml:space="preserve">Mandatory distribution of active cooling vests to all frontline firefighters operating during summer months to prevent heat stress.</w:t>
      </w:r>
    </w:p>
    <w:p>
      <w:pPr>
        <w:numPr>
          <w:ilvl w:val="0"/>
          <w:numId w:val="1006"/>
        </w:numPr>
        <w:pStyle w:val="Compact"/>
      </w:pPr>
      <w:r>
        <w:rPr>
          <w:bCs/>
          <w:b/>
        </w:rPr>
        <w:t xml:space="preserve">Modular Fleet Acquisition:</w:t>
      </w:r>
      <w:r>
        <w:t xml:space="preserve"> </w:t>
      </w:r>
      <w:r>
        <w:t xml:space="preserve">Phased replacement of large tanker trucks in historic districts with compact, high-pressure modular firefighting vehicles suitable for the narrow streets typical of many localities in India Bangalore.</w:t>
      </w:r>
    </w:p>
    <w:p>
      <w:pPr>
        <w:numPr>
          <w:ilvl w:val="0"/>
          <w:numId w:val="1006"/>
        </w:numPr>
        <w:pStyle w:val="Compact"/>
      </w:pPr>
      <w:r>
        <w:rPr>
          <w:bCs/>
          <w:b/>
        </w:rPr>
        <w:t xml:space="preserve">Digital Integration:</w:t>
      </w:r>
      <w:r>
        <w:t xml:space="preserve"> </w:t>
      </w:r>
      <w:r>
        <w:t xml:space="preserve">Investment in shielded communication hardware that can withstand electromagnetic interference from the dense tech infrastructure characteristic of India Bangalore.</w:t>
      </w:r>
    </w:p>
    <w:p>
      <w:pPr>
        <w:numPr>
          <w:ilvl w:val="0"/>
          <w:numId w:val="1006"/>
        </w:numPr>
        <w:pStyle w:val="Compact"/>
      </w:pPr>
      <w:r>
        <w:rPr>
          <w:bCs/>
          <w:b/>
        </w:rPr>
        <w:t xml:space="preserve">Sprinkler Compliance Audits:</w:t>
      </w:r>
      <w:r>
        <w:t xml:space="preserve"> </w:t>
      </w:r>
      <w:r>
        <w:t xml:space="preserve">Strict enforcement and regular auditing of internal fire suppression systems in high-rise buildings to ensure they are operational during emergencies.</w:t>
      </w:r>
    </w:p>
    <w:bookmarkEnd w:id="32"/>
    <w:bookmarkStart w:id="33" w:name="conclusion"/>
    <w:p>
      <w:pPr>
        <w:pStyle w:val="Heading2"/>
      </w:pPr>
      <w:r>
        <w:t xml:space="preserve">7. Conclusion</w:t>
      </w:r>
    </w:p>
    <w:p>
      <w:pPr>
        <w:pStyle w:val="FirstParagraph"/>
      </w:pPr>
      <w:r>
        <w:t xml:space="preserve">This laboratory report underscores the necessity of adapting global firefighting standards to the specific local realities of India Bangalore. The combination of high humidity, dense urbanization, and rapid technological growth creates a unique operational environment for firefighters. By implementing the recommended equipment upgrades and infrastructural adaptations detailed in this document, emergency response teams can significantly enhance their safety and effectiveness. The data confirms that while standard international protocols provide a strong foundation, localized modifications are essential for saving lives and property in the dynamic landscape of India Bangalore.</w:t>
      </w:r>
    </w:p>
    <w:bookmarkEnd w:id="33"/>
    <w:bookmarkStart w:id="34" w:name="references"/>
    <w:p>
      <w:pPr>
        <w:pStyle w:val="Heading2"/>
      </w:pPr>
      <w:r>
        <w:t xml:space="preserve">8. References</w:t>
      </w:r>
    </w:p>
    <w:p>
      <w:pPr>
        <w:numPr>
          <w:ilvl w:val="0"/>
          <w:numId w:val="1007"/>
        </w:numPr>
        <w:pStyle w:val="Compact"/>
      </w:pPr>
      <w:r>
        <w:t xml:space="preserve">Bangalore City Fire Department Annual Operational Review (Previous Year).</w:t>
      </w:r>
    </w:p>
    <w:p>
      <w:pPr>
        <w:numPr>
          <w:ilvl w:val="0"/>
          <w:numId w:val="1007"/>
        </w:numPr>
        <w:pStyle w:val="Compact"/>
      </w:pPr>
      <w:r>
        <w:t xml:space="preserve">National Institute of Disaster Management (NIDM) Guidelines for Urban Heat Islands.</w:t>
      </w:r>
    </w:p>
    <w:p>
      <w:pPr>
        <w:numPr>
          <w:ilvl w:val="0"/>
          <w:numId w:val="1007"/>
        </w:numPr>
        <w:pStyle w:val="Compact"/>
      </w:pPr>
      <w:r>
        <w:t xml:space="preserve">Karnataka Building Bye-laws regarding Fire Safety in High-Rise Structures.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Equipment and Protocol Analysis for India Bangalore</dc:title>
  <dc:creator/>
  <dc:language>en</dc:language>
  <cp:keywords/>
  <dcterms:created xsi:type="dcterms:W3CDTF">2026-07-30T22:36:20Z</dcterms:created>
  <dcterms:modified xsi:type="dcterms:W3CDTF">2026-07-30T22:36:20Z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