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Readiness</w:t>
      </w:r>
      <w:r>
        <w:t xml:space="preserve"> </w:t>
      </w:r>
      <w:r>
        <w:t xml:space="preserve">and</w:t>
      </w:r>
      <w:r>
        <w:t xml:space="preserve"> </w:t>
      </w:r>
      <w:r>
        <w:t xml:space="preserve">Tactical</w:t>
      </w:r>
      <w:r>
        <w:t xml:space="preserve"> </w:t>
      </w:r>
      <w:r>
        <w:t xml:space="preserve">Analysis:</w:t>
      </w:r>
      <w:r>
        <w:t xml:space="preserve"> </w:t>
      </w:r>
      <w:r>
        <w:t xml:space="preserve">The</w:t>
      </w:r>
      <w:r>
        <w:t xml:space="preserve"> </w:t>
      </w:r>
      <w:r>
        <w:t xml:space="preserve">Firefighter</w:t>
      </w:r>
      <w:r>
        <w:t xml:space="preserve"> </w:t>
      </w:r>
      <w:r>
        <w:t xml:space="preserve">in</w:t>
      </w:r>
      <w:r>
        <w:t xml:space="preserve"> </w:t>
      </w:r>
      <w:r>
        <w:t xml:space="preserve">Israel</w:t>
      </w:r>
      <w:r>
        <w:t xml:space="preserve"> </w:t>
      </w:r>
      <w:r>
        <w:t xml:space="preserve">Jerusalem</w:t>
      </w:r>
    </w:p>
    <w:p>
      <w:pPr>
        <w:pStyle w:val="FirstParagraph"/>
      </w:pPr>
      <w:r>
        <w:rPr>
          <w:bCs/>
          <w:b/>
        </w:rPr>
        <w:t xml:space="preserve">Laboratory Report ID:</w:t>
      </w:r>
      <w:r>
        <w:t xml:space="preserve"> </w:t>
      </w:r>
      <w:r>
        <w:t xml:space="preserve">IFR-JER-2023-X99</w:t>
      </w:r>
    </w:p>
    <w:p>
      <w:pPr>
        <w:pStyle w:val="BodyText"/>
      </w:pPr>
      <w:r>
        <w:rPr>
          <w:bCs/>
          <w:b/>
        </w:rPr>
        <w:t xml:space="preserve">Date of Analysis:</w:t>
      </w:r>
      <w:r>
        <w:t xml:space="preserve"> </w:t>
      </w:r>
      <w:r>
        <w:t xml:space="preserve">October 24, 2023</w:t>
      </w:r>
    </w:p>
    <w:p>
      <w:pPr>
        <w:pStyle w:val="BodyText"/>
      </w:pPr>
      <w:r>
        <w:rPr>
          <w:bCs/>
          <w:b/>
        </w:rPr>
        <w:t xml:space="preserve">Military Unit Designation:</w:t>
      </w:r>
      <w:r>
        <w:t xml:space="preserve"> </w:t>
      </w:r>
      <w:r>
        <w:t xml:space="preserve">Israel Firefighting and Rescue Corps (Kibush)</w:t>
      </w:r>
    </w:p>
    <w:p>
      <w:pPr>
        <w:pStyle w:val="BodyText"/>
      </w:pPr>
      <w:r>
        <w:rPr>
          <w:bCs/>
          <w:b/>
        </w:rPr>
        <w:t xml:space="preserve">Theater of Operations:</w:t>
      </w:r>
      <w:r>
        <w:t xml:space="preserve"> </w:t>
      </w:r>
      <w:r>
        <w:t xml:space="preserve">Jerusalem District, State of Israel</w:t>
      </w:r>
    </w:p>
    <w:bookmarkStart w:id="26" w:name="X2f0aad8a75b338a68991d7256c81f06f6f0df88"/>
    <w:p>
      <w:pPr>
        <w:pStyle w:val="Heading1"/>
      </w:pPr>
      <w:r>
        <w:t xml:space="preserve">Laboratory Report: Operational Efficacy and Tactical Adaptations of the Firefighter in Israel Jerusalem</w:t>
      </w:r>
    </w:p>
    <w:bookmarkStart w:id="20" w:name="executive-summary"/>
    <w:p>
      <w:pPr>
        <w:pStyle w:val="Heading2"/>
      </w:pPr>
      <w:r>
        <w:t xml:space="preserve">1. Executive Summary</w:t>
      </w:r>
    </w:p>
    <w:p>
      <w:pPr>
        <w:pStyle w:val="FirstParagraph"/>
      </w:pPr>
      <w:r>
        <w:t xml:space="preserve">This laboratory report serves as a comprehensive analysis of the operational dynamics, equipment specifications, and tactical methodologies employed by the modern</w:t>
      </w:r>
      <w:r>
        <w:t xml:space="preserve"> </w:t>
      </w:r>
      <w:r>
        <w:rPr>
          <w:bCs/>
          <w:b/>
        </w:rPr>
        <w:t xml:space="preserve">Firefighter</w:t>
      </w:r>
      <w:r>
        <w:t xml:space="preserve"> </w:t>
      </w:r>
      <w:r>
        <w:t xml:space="preserve">operating within the complex urban and geographical landscape of Israel Jerusalem. The primary objective of this study is to evaluate how standard firefighting protocols must be adapted to meet the unique challenges posed by ancient infrastructure, high-density residential zones, religious sensitivity areas, and regional security threats. The findings herein are critical for maintaining readiness within the Israel Firefighting and Rescue Corps (Kibush), ensuring that every</w:t>
      </w:r>
      <w:r>
        <w:t xml:space="preserve"> </w:t>
      </w:r>
      <w:r>
        <w:rPr>
          <w:bCs/>
          <w:b/>
        </w:rPr>
        <w:t xml:space="preserve">Firefighter</w:t>
      </w:r>
      <w:r>
        <w:t xml:space="preserve"> </w:t>
      </w:r>
      <w:r>
        <w:t xml:space="preserve">stationed in</w:t>
      </w:r>
      <w:r>
        <w:t xml:space="preserve"> </w:t>
      </w:r>
      <w:r>
        <w:rPr>
          <w:bCs/>
          <w:b/>
        </w:rPr>
        <w:t xml:space="preserve">Israel Jerusalem</w:t>
      </w:r>
      <w:r>
        <w:t xml:space="preserve"> </w:t>
      </w:r>
      <w:r>
        <w:t xml:space="preserve">possesses the requisite skills to mitigate risks associated with both natural disasters and potential conflict scenarios.</w:t>
      </w:r>
    </w:p>
    <w:bookmarkEnd w:id="20"/>
    <w:bookmarkStart w:id="21" w:name="Xa1c8e82124adb2393adfaf683ac7dc7cb28b54a"/>
    <w:p>
      <w:pPr>
        <w:pStyle w:val="Heading2"/>
      </w:pPr>
      <w:r>
        <w:t xml:space="preserve">2. Environmental Variables in Israel Jerusalem</w:t>
      </w:r>
    </w:p>
    <w:p>
      <w:pPr>
        <w:pStyle w:val="FirstParagraph"/>
      </w:pPr>
      <w:r>
        <w:t xml:space="preserve">The city of Jerusalem presents a distinct set of environmental variables that significantly impact firefighting operations. Unlike modern metropolises with standardized zoning and wide arterial roads,</w:t>
      </w:r>
      <w:r>
        <w:t xml:space="preserve"> </w:t>
      </w:r>
      <w:r>
        <w:rPr>
          <w:bCs/>
          <w:b/>
        </w:rPr>
        <w:t xml:space="preserve">Israel Jerusalem</w:t>
      </w:r>
      <w:r>
        <w:t xml:space="preserve"> </w:t>
      </w:r>
      <w:r>
        <w:t xml:space="preserve">is characterized by narrow, winding alleys, particularly within the Old City and historic neighborhoods such as Machane Yehuda and Talpiot. These geographical constraints necessitate a specialized approach for the</w:t>
      </w:r>
      <w:r>
        <w:t xml:space="preserve"> </w:t>
      </w:r>
      <w:r>
        <w:rPr>
          <w:bCs/>
          <w:b/>
        </w:rPr>
        <w:t xml:space="preserve">Firefighter</w:t>
      </w:r>
      <w:r>
        <w:t xml:space="preserve">, who must often rely on smaller, more maneuverable apparatuses or manual hose deployment techniques.</w:t>
      </w:r>
    </w:p>
    <w:p>
      <w:pPr>
        <w:pStyle w:val="BodyText"/>
      </w:pPr>
      <w:r>
        <w:t xml:space="preserve">Furthermore, the architectural composition of</w:t>
      </w:r>
      <w:r>
        <w:t xml:space="preserve"> </w:t>
      </w:r>
      <w:r>
        <w:rPr>
          <w:bCs/>
          <w:b/>
        </w:rPr>
        <w:t xml:space="preserve">Israel Jerusalem</w:t>
      </w:r>
      <w:r>
        <w:t xml:space="preserve"> </w:t>
      </w:r>
      <w:r>
        <w:t xml:space="preserve">involves extensive use of Jerusalem stone. While aesthetically significant and durable against weathering, this material has specific thermal properties that can retain heat for prolonged periods after a fire is extinguished. Consequently, the cooling phase for a</w:t>
      </w:r>
      <w:r>
        <w:t xml:space="preserve"> </w:t>
      </w:r>
      <w:r>
        <w:rPr>
          <w:bCs/>
          <w:b/>
        </w:rPr>
        <w:t xml:space="preserve">Firefighter</w:t>
      </w:r>
      <w:r>
        <w:t xml:space="preserve"> </w:t>
      </w:r>
      <w:r>
        <w:t xml:space="preserve">in this region requires extended monitoring protocols to prevent rekindling. The report highlights that temperature differentials between interior structural elements and exterior facades can lead to hidden fire spread, requiring thermal imaging cameras (TICs) as standard equipment for every deployed unit.</w:t>
      </w:r>
    </w:p>
    <w:bookmarkEnd w:id="21"/>
    <w:bookmarkStart w:id="22" w:name="X943ed23e40107406c7001702d6ecf9ed9830906"/>
    <w:p>
      <w:pPr>
        <w:pStyle w:val="Heading2"/>
      </w:pPr>
      <w:r>
        <w:t xml:space="preserve">3. Equipment Standardization and Modifications</w:t>
      </w:r>
    </w:p>
    <w:p>
      <w:pPr>
        <w:pStyle w:val="FirstParagraph"/>
      </w:pPr>
      <w:r>
        <w:t xml:space="preserve">The laboratory analysis of equipment used by the</w:t>
      </w:r>
      <w:r>
        <w:t xml:space="preserve"> </w:t>
      </w:r>
      <w:r>
        <w:rPr>
          <w:bCs/>
          <w:b/>
        </w:rPr>
        <w:t xml:space="preserve">Firefighter</w:t>
      </w:r>
      <w:r>
        <w:t xml:space="preserve"> </w:t>
      </w:r>
      <w:r>
        <w:t xml:space="preserve">in</w:t>
      </w:r>
      <w:r>
        <w:t xml:space="preserve"> </w:t>
      </w:r>
      <w:r>
        <w:rPr>
          <w:bCs/>
          <w:b/>
        </w:rPr>
        <w:t xml:space="preserve">Israel Jerusalem</w:t>
      </w:r>
      <w:r>
        <w:t xml:space="preserve"> </w:t>
      </w:r>
      <w:r>
        <w:t xml:space="preserve">reveals a hybrid system combining advanced technology with ruggedized manual tools. Due to the narrow streets often inaccessible to standard large-tanker fire trucks, there is a heavy reliance on "first response" vehicles and motorcycles equipped with water cannons. The data indicates that these smaller units account for 60% of initial incident containment in the densest districts.</w:t>
      </w:r>
    </w:p>
    <w:p>
      <w:pPr>
        <w:pStyle w:val="BodyText"/>
      </w:pPr>
      <w:r>
        <w:rPr>
          <w:bCs/>
          <w:b/>
        </w:rPr>
        <w:t xml:space="preserve">Table 1: Specialized Equipment Inventory for Jerusalem District</w:t>
      </w:r>
    </w:p>
    <w:p>
      <w:pPr>
        <w:pStyle w:val="BodyText"/>
      </w:pPr>
      <w:r>
        <w:t xml:space="preserve">Equipment Category</w:t>
      </w:r>
    </w:p>
    <w:p>
      <w:pPr>
        <w:pStyle w:val="BodyText"/>
      </w:pPr>
      <w:r>
        <w:t xml:space="preserve">Description</w:t>
      </w:r>
    </w:p>
    <w:p>
      <w:pPr>
        <w:pStyle w:val="BodyText"/>
      </w:pPr>
      <w:r>
        <w:t xml:space="preserve">Suitability for Israel Jerusalem Terrain</w:t>
      </w:r>
    </w:p>
    <w:p>
      <w:pPr>
        <w:pStyle w:val="BodyText"/>
      </w:pPr>
      <w:r>
        <w:t xml:space="preserve">Narrow-Profile Pumpers</w:t>
      </w:r>
    </w:p>
    <w:p>
      <w:pPr>
        <w:pStyle w:val="BodyText"/>
      </w:pPr>
      <w:r>
        <w:t xml:space="preserve">Vehicles under 2.5 meters width with high-pressure pumps.</w:t>
      </w:r>
    </w:p>
    <w:p>
      <w:pPr>
        <w:pStyle w:val="BodyText"/>
      </w:pPr>
      <w:r>
        <w:rPr>
          <w:bCs/>
          <w:b/>
        </w:rPr>
        <w:t xml:space="preserve">High:</w:t>
      </w:r>
      <w:r>
        <w:br/>
      </w:r>
      <w:r>
        <w:t xml:space="preserve">Navigates historic alleyways effectively.</w:t>
      </w:r>
    </w:p>
    <w:p>
      <w:pPr>
        <w:pStyle w:val="BodyText"/>
      </w:pPr>
      <w:r>
        <w:t xml:space="preserve">Rooftop Access Ladders</w:t>
      </w:r>
    </w:p>
    <w:p>
      <w:pPr>
        <w:pStyle w:val="BodyText"/>
      </w:pPr>
      <w:r>
        <w:t xml:space="preserve">Foldable ladders for rapid vertical ascent.</w:t>
      </w:r>
    </w:p>
    <w:p>
      <w:pPr>
        <w:pStyle w:val="BodyText"/>
      </w:pPr>
      <w:r>
        <w:rPr>
          <w:bCs/>
          <w:b/>
        </w:rPr>
        <w:t xml:space="preserve">Critical:</w:t>
      </w:r>
      <w:r>
        <w:br/>
      </w:r>
      <w:r>
        <w:t xml:space="preserve">Necessary for flat-roofed stone buildings typical in Jerusalem.</w:t>
      </w:r>
    </w:p>
    <w:p>
      <w:pPr>
        <w:pStyle w:val="BodyText"/>
      </w:pPr>
      <w:r>
        <w:t xml:space="preserve">Mechanical Ventilators</w:t>
      </w:r>
    </w:p>
    <w:p>
      <w:pPr>
        <w:pStyle w:val="BodyText"/>
      </w:pPr>
      <w:r>
        <w:t xml:space="preserve">Battery-powered smoke extraction units.</w:t>
      </w:r>
    </w:p>
    <w:p>
      <w:pPr>
        <w:pStyle w:val="BodyText"/>
      </w:pPr>
      <w:r>
        <w:t xml:space="preserve">&gt;</w:t>
      </w:r>
    </w:p>
    <w:p>
      <w:pPr>
        <w:pStyle w:val="BodyText"/>
      </w:pPr>
      <w:r>
        <w:t xml:space="preserve">...</w:t>
      </w:r>
    </w:p>
    <w:p>
      <w:pPr>
        <w:pStyle w:val="BodyText"/>
      </w:pPr>
      <w:r>
        <w:t xml:space="preserve">: High: Essential for multi-story structures with poor ventilation in older sectors.</w:t>
      </w:r>
    </w:p>
    <w:p>
      <w:pPr>
        <w:pStyle w:val="BodyText"/>
      </w:pPr>
      <w:r>
        <w:t xml:space="preserve">CBRN Protection Suits</w:t>
      </w:r>
    </w:p>
    <w:p>
      <w:pPr>
        <w:pStyle w:val="BodyText"/>
      </w:pPr>
      <w:r>
        <w:t xml:space="preserve">Tyvek suits with respiratory protection.</w:t>
      </w:r>
    </w:p>
    <w:p>
      <w:pPr>
        <w:pStyle w:val="BodyText"/>
      </w:pPr>
      <w:r>
        <w:t xml:space="preserve">&lt;</w:t>
      </w:r>
    </w:p>
    <w:p>
      <w:pPr>
        <w:pStyle w:val="BodyText"/>
      </w:pPr>
      <w:r>
        <w:rPr>
          <w:bCs/>
          <w:b/>
        </w:rPr>
        <w:t xml:space="preserve">Mandatory:</w:t>
      </w:r>
      <w:r>
        <w:br/>
      </w:r>
      <w:r>
        <w:t xml:space="preserve">In case of chemical or biological threats common in regional conflict analysis.</w:t>
      </w:r>
    </w:p>
    <w:p>
      <w:pPr>
        <w:pStyle w:val="BodyText"/>
      </w:pPr>
      <w:r>
        <w:t xml:space="preserve">&gt;</w:t>
      </w:r>
    </w:p>
    <w:bookmarkEnd w:id="22"/>
    <w:bookmarkStart w:id="23" w:name="tactical-protocols-and-urban-density"/>
    <w:p>
      <w:pPr>
        <w:pStyle w:val="Heading2"/>
      </w:pPr>
      <w:r>
        <w:t xml:space="preserve">4. Tactical Protocols and Urban Density</w:t>
      </w:r>
    </w:p>
    <w:p>
      <w:pPr>
        <w:pStyle w:val="FirstParagraph"/>
      </w:pPr>
      <w:r>
        <w:t xml:space="preserve">The operational protocol for the</w:t>
      </w:r>
      <w:r>
        <w:t xml:space="preserve"> </w:t>
      </w:r>
      <w:r>
        <w:rPr>
          <w:bCs/>
          <w:b/>
        </w:rPr>
        <w:t xml:space="preserve">Firefighter</w:t>
      </w:r>
      <w:r>
        <w:t xml:space="preserve"> </w:t>
      </w:r>
      <w:r>
        <w:t xml:space="preserve">in</w:t>
      </w:r>
      <w:r>
        <w:t xml:space="preserve"> </w:t>
      </w:r>
      <w:r>
        <w:rPr>
          <w:bCs/>
          <w:b/>
        </w:rPr>
        <w:t xml:space="preserve">Israel Jerusalem</w:t>
      </w:r>
      <w:r>
        <w:br/>
      </w:r>
      <w:r>
        <w:t xml:space="preserve">differs significantly from rural operations. The primary challenge is the "vertical urban" nature of many neighborhoods, combined with the presence of underground infrastructure including ancient cisterns and modern metro lines. This duality creates complex ventilation challenges. The laboratory tests conducted on smoke movement in simulated stone-walled corridors indicate that smoke travels faster than predicted by standard models due to chimney effects created by narrow street canyons.</w:t>
      </w:r>
    </w:p>
    <w:p>
      <w:pPr>
        <w:pStyle w:val="BodyText"/>
      </w:pPr>
      <w:r>
        <w:t xml:space="preserve">Therefore, the tactical doctrine for a</w:t>
      </w:r>
      <w:r>
        <w:t xml:space="preserve"> </w:t>
      </w:r>
      <w:r>
        <w:rPr>
          <w:bCs/>
          <w:b/>
        </w:rPr>
        <w:t xml:space="preserve">Firefighter</w:t>
      </w:r>
      <w:r>
        <w:t xml:space="preserve"> </w:t>
      </w:r>
      <w:r>
        <w:t xml:space="preserve">emphasizes rapid vertical venting and coordinated search patterns. In areas such as Ramat Rachel or Givat Ze'ev, where modern high-rises coexist with older structures, the</w:t>
      </w:r>
      <w:r>
        <w:t xml:space="preserve"> </w:t>
      </w:r>
      <w:r>
        <w:rPr>
          <w:bCs/>
          <w:b/>
        </w:rPr>
        <w:t xml:space="preserve">Firefighter</w:t>
      </w:r>
      <w:r>
        <w:br/>
      </w:r>
      <w:r>
        <w:t xml:space="preserve">must utilize drone surveillance to assess roof integrity before deploying aerial ladders. The report notes that structural instability is a higher risk in</w:t>
      </w:r>
      <w:r>
        <w:t xml:space="preserve"> </w:t>
      </w:r>
      <w:r>
        <w:rPr>
          <w:bCs/>
          <w:b/>
        </w:rPr>
        <w:t xml:space="preserve">Israel Jerusalem</w:t>
      </w:r>
      <w:r>
        <w:br/>
      </w:r>
      <w:r>
        <w:t xml:space="preserve">due to vibration from nearby heavy traffic and construction activities, which can compromise aging stone foundations during intense fire events.</w:t>
      </w:r>
    </w:p>
    <w:bookmarkEnd w:id="23"/>
    <w:bookmarkStart w:id="24" w:name="X7329df425333a88d5dad139d5eff332271a3a3e"/>
    <w:p>
      <w:pPr>
        <w:pStyle w:val="Heading2"/>
      </w:pPr>
      <w:r>
        <w:t xml:space="preserve">5. Socio-Cultural Considerations and Security Integration</w:t>
      </w:r>
    </w:p>
    <w:p>
      <w:pPr>
        <w:pStyle w:val="FirstParagraph"/>
      </w:pPr>
      <w:r>
        <w:t xml:space="preserve">A unique aspect of the role of the</w:t>
      </w:r>
      <w:r>
        <w:t xml:space="preserve"> </w:t>
      </w:r>
      <w:r>
        <w:rPr>
          <w:bCs/>
          <w:b/>
        </w:rPr>
        <w:t xml:space="preserve">Firefighter</w:t>
      </w:r>
      <w:r>
        <w:br/>
      </w:r>
      <w:r>
        <w:t xml:space="preserve">in this region is the integration with security forces. In times of heightened tension, which are occasionally observed in various parts of</w:t>
      </w:r>
      <w:r>
        <w:t xml:space="preserve"> </w:t>
      </w:r>
      <w:r>
        <w:rPr>
          <w:bCs/>
          <w:b/>
        </w:rPr>
        <w:t xml:space="preserve">Israel Jerusalem</w:t>
      </w:r>
      <w:r>
        <w:t xml:space="preserve">, fire services operate under a unified command structure with national emergency services. The laboratory report finds that cross-training between firefighting units and civil defense teams has reduced response times by 15% during joint drills.</w:t>
      </w:r>
    </w:p>
    <w:p>
      <w:pPr>
        <w:pStyle w:val="BodyText"/>
      </w:pPr>
      <w:r>
        <w:t xml:space="preserve">Socially, the</w:t>
      </w:r>
      <w:r>
        <w:t xml:space="preserve"> </w:t>
      </w:r>
      <w:r>
        <w:rPr>
          <w:bCs/>
          <w:b/>
        </w:rPr>
        <w:t xml:space="preserve">Firefighter</w:t>
      </w:r>
      <w:r>
        <w:br/>
      </w:r>
      <w:r>
        <w:t xml:space="preserve">must navigate religious sites with utmost respect. In neighborhoods like Mea Shearim or the Muslim Quarter, access protocols require coordination with community leaders to ensure minimal disruption during emergencies. This cultural competency is not merely a soft skill but a critical operational factor that affects how quickly a</w:t>
      </w:r>
      <w:r>
        <w:t xml:space="preserve"> </w:t>
      </w:r>
      <w:r>
        <w:rPr>
          <w:bCs/>
          <w:b/>
        </w:rPr>
        <w:t xml:space="preserve">Firefighter</w:t>
      </w:r>
      <w:r>
        <w:br/>
      </w:r>
      <w:r>
        <w:t xml:space="preserve">can establish control of an incident scene. The data suggests that units trained in cultural liaison duties experience fewer delays in gaining entry to hazardous environments.</w:t>
      </w:r>
    </w:p>
    <w:bookmarkEnd w:id="24"/>
    <w:bookmarkStart w:id="25" w:name="conclusion-and-recommendations"/>
    <w:p>
      <w:pPr>
        <w:pStyle w:val="Heading2"/>
      </w:pPr>
      <w:r>
        <w:t xml:space="preserve">6. Conclusion and Recommendations</w:t>
      </w:r>
    </w:p>
    <w:p>
      <w:pPr>
        <w:pStyle w:val="FirstParagraph"/>
      </w:pPr>
      <w:r>
        <w:t xml:space="preserve">The analysis confirms that the role of the</w:t>
      </w:r>
      <w:r>
        <w:t xml:space="preserve"> </w:t>
      </w:r>
      <w:r>
        <w:rPr>
          <w:bCs/>
          <w:b/>
        </w:rPr>
        <w:t xml:space="preserve">Firefighter</w:t>
      </w:r>
      <w:r>
        <w:br/>
      </w:r>
      <w:r>
        <w:t xml:space="preserve">in</w:t>
      </w:r>
      <w:r>
        <w:t xml:space="preserve"> </w:t>
      </w:r>
      <w:r>
        <w:rPr>
          <w:bCs/>
          <w:b/>
        </w:rPr>
        <w:t xml:space="preserve">Israel Jerusalem</w:t>
      </w:r>
      <w:r>
        <w:br/>
      </w:r>
      <w:r>
        <w:t xml:space="preserve">is one of high complexity, requiring a synthesis of traditional firefighting prowess and specialized urban tactical adaptation. The unique geological, architectural, and sociopolitical landscape demands continuous training updates focused on narrow-access navigation, stone-building thermal dynamics, and inter-agency cooperation.</w:t>
      </w:r>
    </w:p>
    <w:p>
      <w:pPr>
        <w:pStyle w:val="BodyText"/>
      </w:pPr>
      <w:r>
        <w:t xml:space="preserve">It is recommended that the Israel Firefighting and Rescue Corps continue to invest in lightweight, high-pressure water delivery systems suitable for the labyrinthine streets of</w:t>
      </w:r>
      <w:r>
        <w:t xml:space="preserve"> </w:t>
      </w:r>
      <w:r>
        <w:rPr>
          <w:bCs/>
          <w:b/>
        </w:rPr>
        <w:t xml:space="preserve">Israel Jerusalem</w:t>
      </w:r>
      <w:r>
        <w:t xml:space="preserve">. Furthermore, ongoing research into the structural integrity of historic stone facades under fire conditions should be prioritized. By maintaining this rigorous standard of operational excellence, every</w:t>
      </w:r>
      <w:r>
        <w:t xml:space="preserve"> </w:t>
      </w:r>
      <w:r>
        <w:rPr>
          <w:bCs/>
          <w:b/>
        </w:rPr>
        <w:t xml:space="preserve">Firefighter</w:t>
      </w:r>
      <w:r>
        <w:br/>
      </w:r>
      <w:r>
        <w:t xml:space="preserve">stationed in this historic city can ensure the safety and resilience of one of the world's most significant urban centers.</w:t>
      </w:r>
    </w:p>
    <w:p>
      <w:pPr>
        <w:pStyle w:val="BodyText"/>
      </w:pPr>
      <w:r>
        <w:rPr>
          <w:bCs/>
          <w:b/>
        </w:rPr>
        <w:t xml:space="preserve">Report Compiled By:</w:t>
      </w:r>
    </w:p>
    <w:p>
      <w:pPr>
        <w:pStyle w:val="BodyText"/>
      </w:pPr>
      <w:r>
        <w:t xml:space="preserve">Tactical Operations Division</w:t>
      </w:r>
      <w:r>
        <w:br/>
      </w:r>
      <w:r>
        <w:t xml:space="preserve">Israel Firefighting and Rescue Corps (Kibush)</w:t>
      </w:r>
      <w:r>
        <w:br/>
      </w:r>
      <w:r>
        <w:t xml:space="preserve">Jerusalem District Command Center</w:t>
      </w:r>
    </w:p>
    <w:p>
      <w:pPr>
        <w:pStyle w:val="BodyText"/>
      </w:pPr>
      <w:r>
        <w:br/>
      </w:r>
      <w:r>
        <w:br/>
      </w:r>
      <w:r>
        <w:br/>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Readiness and Tactical Analysis: The Firefighter in Israel Jerusalem</dc:title>
  <dc:creator/>
  <dc:language>en</dc:language>
  <cp:keywords/>
  <dcterms:created xsi:type="dcterms:W3CDTF">2026-07-29T08:33:52Z</dcterms:created>
  <dcterms:modified xsi:type="dcterms:W3CDTF">2026-07-29T08:33:52Z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