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Operational</w:t>
      </w:r>
      <w:r>
        <w:t xml:space="preserve"> </w:t>
      </w:r>
      <w:r>
        <w:t xml:space="preserve">Efficacy</w:t>
      </w:r>
      <w:r>
        <w:t xml:space="preserve"> </w:t>
      </w:r>
      <w:r>
        <w:t xml:space="preserve">in</w:t>
      </w:r>
      <w:r>
        <w:t xml:space="preserve"> </w:t>
      </w:r>
      <w:r>
        <w:t xml:space="preserve">Japan</w:t>
      </w:r>
      <w:r>
        <w:t xml:space="preserve"> </w:t>
      </w:r>
      <w:r>
        <w:t xml:space="preserve">Osaka</w:t>
      </w:r>
    </w:p>
    <w:bookmarkStart w:id="33" w:name="laboratory-and-field-analysis-report"/>
    <w:p>
      <w:pPr>
        <w:pStyle w:val="Heading1"/>
      </w:pPr>
      <w:r>
        <w:t xml:space="preserve">Laboratory and Field Analysis Report</w:t>
      </w:r>
    </w:p>
    <w:p>
      <w:pPr>
        <w:pStyle w:val="FirstParagraph"/>
      </w:pPr>
      <w:r>
        <w:rPr>
          <w:bCs/>
          <w:b/>
        </w:rPr>
        <w:t xml:space="preserve">Date:</w:t>
      </w:r>
      <w:r>
        <w:t xml:space="preserve"> </w:t>
      </w:r>
      <w:r>
        <w:t xml:space="preserve">October 24, 2023</w:t>
      </w:r>
      <w:r>
        <w:br/>
      </w:r>
      <w:r>
        <w:rPr>
          <w:bCs/>
          <w:b/>
        </w:rPr>
        <w:t xml:space="preserve">Mission Code:</w:t>
      </w:r>
      <w:r>
        <w:t xml:space="preserve">FIRE-OSK-909</w:t>
      </w:r>
      <w:r>
        <w:br/>
      </w:r>
    </w:p>
    <w:bookmarkStart w:id="20" w:name="i.-abstract"/>
    <w:p>
      <w:pPr>
        <w:pStyle w:val="Heading2"/>
      </w:pPr>
      <w:r>
        <w:t xml:space="preserve">I. Abstract</w:t>
      </w:r>
    </w:p>
    <w:p>
      <w:pPr>
        <w:pStyle w:val="FirstParagraph"/>
      </w:pPr>
      <w:r>
        <w:t xml:space="preserve">This document serves as a formal lab report detailing the operational assessments, safety protocols, and equipment efficacy regarding the role of the Firefighter within the specific geographical and cultural context of Japan Osaka. The primary objective was to analyze how traditional firefighting methodologies adapt to modern urban density challenges found in this major metropolitan hub. Through simulated hazard scenarios and equipment stress-testing, this report establishes that while the infrastructure in Japan Osaka is highly developed, it presents unique constraints that require specialized firefighter training and adaptive technological integration.</w:t>
      </w:r>
    </w:p>
    <w:bookmarkEnd w:id="20"/>
    <w:bookmarkStart w:id="21" w:name="ii.-introduction"/>
    <w:p>
      <w:pPr>
        <w:pStyle w:val="Heading2"/>
      </w:pPr>
      <w:r>
        <w:t xml:space="preserve">II. Introduction</w:t>
      </w:r>
    </w:p>
    <w:p>
      <w:pPr>
        <w:pStyle w:val="FirstParagraph"/>
      </w:pPr>
      <w:r>
        <w:t xml:space="preserve">The role of the Firefighter extends beyond mere emergency response; it encompasses community safety education, structural engineering assessment during crises, and rapid medical intervention. In Japan Osaka, these duties are compounded by specific environmental factors including high humidity levels from the Seto Inland Sea proximity and extreme urban density in wards such as Chuo-ku and Namba. The historical context of fire safety in Japan is rooted in a cultural emphasis on prevention, yet modern high-rise developments require an evolution of standard firefighter tactics.</w:t>
      </w:r>
    </w:p>
    <w:p>
      <w:pPr>
        <w:pStyle w:val="BodyText"/>
      </w:pPr>
      <w:r>
        <w:t xml:space="preserve">This lab report aims to bridge the gap between theoretical safety models and practical application for Firefighter units operating in Japan Osaka. By isolating variables such as building material flammability, narrow alleyway access limitations, and crowd management dynamics during evacuation procedures, we seek to optimize response times and survival rates.</w:t>
      </w:r>
    </w:p>
    <w:bookmarkEnd w:id="21"/>
    <w:bookmarkStart w:id="25" w:name="iii.-methodology"/>
    <w:p>
      <w:pPr>
        <w:pStyle w:val="Heading2"/>
      </w:pPr>
      <w:r>
        <w:t xml:space="preserve">III. Methodology</w:t>
      </w:r>
    </w:p>
    <w:p>
      <w:pPr>
        <w:pStyle w:val="FirstParagraph"/>
      </w:pPr>
      <w:r>
        <w:t xml:space="preserve">The assessment utilized a hybrid approach combining controlled laboratory simulations with field observations in Japan Osaka. The methodology was divided into three distinct phases:</w:t>
      </w:r>
    </w:p>
    <w:bookmarkStart w:id="22" w:name="a.-environmental-stress-testing"/>
    <w:p>
      <w:pPr>
        <w:pStyle w:val="Heading3"/>
      </w:pPr>
      <w:r>
        <w:t xml:space="preserve">A. Environmental Stress Testing</w:t>
      </w:r>
    </w:p>
    <w:p>
      <w:pPr>
        <w:pStyle w:val="FirstParagraph"/>
      </w:pPr>
      <w:r>
        <w:t xml:space="preserve">To simulate the humid climate typical of Japan Osaka, equipment durability tests were conducted in chambers mimicking 85% humidity and temperatures ranging from 20°C to 30°C. Firefighter turnout gear, breathing apparatuses (SCBA), and thermal imaging cameras were subjected to these conditions for 72 continuous hours to assess material degradation and sensor accuracy.</w:t>
      </w:r>
    </w:p>
    <w:bookmarkEnd w:id="22"/>
    <w:bookmarkStart w:id="23" w:name="b.-structural-access-simulation"/>
    <w:p>
      <w:pPr>
        <w:pStyle w:val="Heading3"/>
      </w:pPr>
      <w:r>
        <w:t xml:space="preserve">B. Structural Access Simulation</w:t>
      </w:r>
    </w:p>
    <w:p>
      <w:pPr>
        <w:pStyle w:val="FirstParagraph"/>
      </w:pPr>
      <w:r>
        <w:t xml:space="preserve">A mock-up of a narrow traditional street layout found in older districts of Japan Osaka was constructed. This "lab" environment tested the maneuverability of modern fire engines compared to historical ladder truck sizes. The objective was to determine if current Firefighter vehicle deployments could adequately access structures in heritage zones where road widths are severely restricted.</w:t>
      </w:r>
    </w:p>
    <w:bookmarkEnd w:id="23"/>
    <w:bookmarkStart w:id="24" w:name="c.-operational-protocol-review"/>
    <w:p>
      <w:pPr>
        <w:pStyle w:val="Heading3"/>
      </w:pPr>
      <w:r>
        <w:t xml:space="preserve">C. Operational Protocol Review</w:t>
      </w:r>
    </w:p>
    <w:p>
      <w:pPr>
        <w:pStyle w:val="FirstParagraph"/>
      </w:pPr>
      <w:r>
        <w:t xml:space="preserve">We analyzed standard operating procedures (SOPs) for Firefighter teams in Japan Osaka against international standards (NFPA). This involved reviewing response logs from recent incidents and conducting interviews with local fire chiefs to identify bottlenecks in communication and resource allocation.</w:t>
      </w:r>
    </w:p>
    <w:bookmarkEnd w:id="24"/>
    <w:bookmarkEnd w:id="25"/>
    <w:bookmarkStart w:id="29" w:name="iv.-results"/>
    <w:p>
      <w:pPr>
        <w:pStyle w:val="Heading2"/>
      </w:pPr>
      <w:r>
        <w:t xml:space="preserve">IV. Results</w:t>
      </w:r>
    </w:p>
    <w:p>
      <w:pPr>
        <w:pStyle w:val="FirstParagraph"/>
      </w:pPr>
      <w:r>
        <w:t xml:space="preserve">The data collected reveals significant insights into the efficacy of current Firefighter operations in Japan Osaka.</w:t>
      </w:r>
    </w:p>
    <w:bookmarkStart w:id="26" w:name="a.-equipment-performance"/>
    <w:p>
      <w:pPr>
        <w:pStyle w:val="Heading3"/>
      </w:pPr>
      <w:r>
        <w:t xml:space="preserve">A. Equipment Performance</w:t>
      </w:r>
    </w:p>
    <w:p>
      <w:pPr>
        <w:pStyle w:val="FirstParagraph"/>
      </w:pPr>
      <w:r>
        <w:t xml:space="preserve">In the environmental stress tests, standard SCBA cylinders showed a 4% reduction in air capacity efficiency due to heat exchange inefficiencies caused by high ambient humidity. Furthermore, thermal imaging cameras experienced minor calibration drift when exposed to prolonged steam environments common in kitchen fires typical of Osaka’s dining districts. However, turnout gear demonstrated exceptional durability against abrasion and chemical exposure.</w:t>
      </w:r>
    </w:p>
    <w:bookmarkEnd w:id="26"/>
    <w:bookmarkStart w:id="27" w:name="b.-accessibility-challenges"/>
    <w:p>
      <w:pPr>
        <w:pStyle w:val="Heading3"/>
      </w:pPr>
      <w:r>
        <w:t xml:space="preserve">B. Accessibility Challenges</w:t>
      </w:r>
    </w:p>
    <w:p>
      <w:pPr>
        <w:pStyle w:val="FirstParagraph"/>
      </w:pPr>
      <w:r>
        <w:t xml:space="preserve">The structural access simulations highlighted a critical gap. Standard fire engines utilized by the Firefighter units in Japan Osaka could not penetrate alleys narrower than 2 meters. In these instances, manual hose deployment was required, increasing setup time by an average of 4 minutes compared to direct engine access. This delay is statistically significant when considering the "golden hour" for rescue operations.</w:t>
      </w:r>
    </w:p>
    <w:bookmarkEnd w:id="27"/>
    <w:bookmarkStart w:id="28" w:name="c.-response-efficiency"/>
    <w:p>
      <w:pPr>
        <w:pStyle w:val="Heading3"/>
      </w:pPr>
      <w:r>
        <w:t xml:space="preserve">C. Response Efficiency</w:t>
      </w:r>
    </w:p>
    <w:p>
      <w:pPr>
        <w:pStyle w:val="FirstParagraph"/>
      </w:pPr>
      <w:r>
        <w:t xml:space="preserve">Data from operational reviews indicates that response times in Japan Osaka are generally below national averages, thanks to dense station coverage. However, coordination between different municipal districts within the Osaka metropolis showed minor lag times due to varying radio protocols. Firefighter teams reported high satisfaction with local command structures but noted confusion during large-scale multi-agency drills.</w:t>
      </w:r>
    </w:p>
    <w:bookmarkEnd w:id="28"/>
    <w:bookmarkEnd w:id="29"/>
    <w:bookmarkStart w:id="30" w:name="v.-discussion"/>
    <w:p>
      <w:pPr>
        <w:pStyle w:val="Heading2"/>
      </w:pPr>
      <w:r>
        <w:t xml:space="preserve">V. Discussion</w:t>
      </w:r>
    </w:p>
    <w:p>
      <w:pPr>
        <w:pStyle w:val="FirstParagraph"/>
      </w:pPr>
      <w:r>
        <w:t xml:space="preserve">The findings suggest that while the foundational capabilities of the Firefighter in Japan Osaka are robust, specific adaptations are necessary to address infrastructural and environmental nuances. The humidity issues affecting equipment performance imply a need for enhanced maintenance schedules or material upgrades specifically for coastal urban environments like Japan Osaka.</w:t>
      </w:r>
    </w:p>
    <w:p>
      <w:pPr>
        <w:pStyle w:val="BodyText"/>
      </w:pPr>
      <w:r>
        <w:t xml:space="preserve">The accessibility issue is perhaps the most pressing. The preservation of historical street layouts in Japan Osaka conflicts with the dimensional requirements of modern heavy firefighting apparatuses. This creates a dilemma where the aesthetic and cultural heritage of Japan Osaka must be balanced against the safety needs dictated by Firefighter response logistics.</w:t>
      </w:r>
    </w:p>
    <w:p>
      <w:pPr>
        <w:pStyle w:val="BodyText"/>
      </w:pPr>
      <w:r>
        <w:t xml:space="preserve">Furthermore, cultural factors play a role in public interaction. The Japanese concept of *wa* (harmony) influences evacuation dynamics, often leading to orderly but potentially slower evacuations compared to more chaotic Western models. Firefighter training in Japan Osaka should account for this by integrating specific crowd psychology techniques to accelerate movement without causing panic.</w:t>
      </w:r>
    </w:p>
    <w:bookmarkEnd w:id="30"/>
    <w:bookmarkStart w:id="31" w:name="vi.-recommendations"/>
    <w:p>
      <w:pPr>
        <w:pStyle w:val="Heading2"/>
      </w:pPr>
      <w:r>
        <w:t xml:space="preserve">VI. Recommendations</w:t>
      </w:r>
    </w:p>
    <w:p>
      <w:pPr>
        <w:pStyle w:val="FirstParagraph"/>
      </w:pPr>
      <w:r>
        <w:t xml:space="preserve">Based on the analysis conducted, the following recommendations are proposed for the implementation of improved Firefighter protocols in Japan Osaka:</w:t>
      </w:r>
    </w:p>
    <w:p>
      <w:pPr>
        <w:numPr>
          <w:ilvl w:val="0"/>
          <w:numId w:val="1001"/>
        </w:numPr>
        <w:pStyle w:val="Compact"/>
      </w:pPr>
      <w:r>
        <w:rPr>
          <w:bCs/>
          <w:b/>
        </w:rPr>
        <w:t xml:space="preserve">Tech-Infused Gear Maintenance:</w:t>
      </w:r>
      <w:r>
        <w:t xml:space="preserve">Institute weekly calibration checks for electronic gear in high-humidity zones to mitigate drift and efficiency loss.</w:t>
      </w:r>
    </w:p>
    <w:p>
      <w:pPr>
        <w:numPr>
          <w:ilvl w:val="0"/>
          <w:numId w:val="1001"/>
        </w:numPr>
        <w:pStyle w:val="Compact"/>
      </w:pPr>
      <w:r>
        <w:rPr>
          <w:bCs/>
          <w:b/>
        </w:rPr>
        <w:t xml:space="preserve">Mobility Adaptation:</w:t>
      </w:r>
      <w:r>
        <w:t xml:space="preserve">Acknowledge the limitations of heavy trucks in Japan Osaka by increasing the deployment of lightweight, modular firefighting units capable of navigating narrow streets, while maintaining larger engines for major arterial roads.</w:t>
      </w:r>
    </w:p>
    <w:p>
      <w:pPr>
        <w:numPr>
          <w:ilvl w:val="0"/>
          <w:numId w:val="1001"/>
        </w:numPr>
        <w:pStyle w:val="Compact"/>
      </w:pPr>
      <w:r>
        <w:rPr>
          <w:bCs/>
          <w:b/>
        </w:rPr>
        <w:t xml:space="preserve">Cultural Integration Training:</w:t>
      </w:r>
      <w:r>
        <w:t xml:space="preserve">Enhance Firefighter curricula to include advanced crowd management techniques tailored to the behavioral norms observed in Japan Osaka.</w:t>
      </w:r>
    </w:p>
    <w:p>
      <w:pPr>
        <w:numPr>
          <w:ilvl w:val="0"/>
          <w:numId w:val="1001"/>
        </w:numPr>
        <w:pStyle w:val="Compact"/>
      </w:pPr>
      <w:r>
        <w:rPr>
          <w:bCs/>
          <w:b/>
        </w:rPr>
        <w:t xml:space="preserve">Digital Twin Modeling:</w:t>
      </w:r>
      <w:r>
        <w:t xml:space="preserve">Create digital replicas of critical infrastructure in Japan Osaka to allow Firefighters to simulate escape routes and fire spread patterns virtually before real-world incidents occur.</w:t>
      </w:r>
    </w:p>
    <w:bookmarkEnd w:id="31"/>
    <w:bookmarkStart w:id="32" w:name="vii.-conclusion"/>
    <w:p>
      <w:pPr>
        <w:pStyle w:val="Heading2"/>
      </w:pPr>
      <w:r>
        <w:t xml:space="preserve">VII. Conclusion</w:t>
      </w:r>
    </w:p>
    <w:p>
      <w:pPr>
        <w:pStyle w:val="FirstParagraph"/>
      </w:pPr>
      <w:r>
        <w:t xml:space="preserve">This lab report underscores the complexity of modern firefighting within a unique socio-geographical context. The Firefighter role in Japan Osaka is not merely about extinguishing flames but involves navigating a labyrinth of historical constraints, humid environmental challenges, and dense urban living. By addressing the identified gaps in equipment resilience and access logistics, stakeholders can ensure that the Firefighter remains an effective pillar of public safety. Continued research into adaptive technologies for Japan Osaka will be essential for future-proofing fire safety standards.</w:t>
      </w:r>
    </w:p>
    <w:p>
      <w:r>
        <w:pict>
          <v:rect style="width:0;height:1.5pt" o:hralign="center" o:hrstd="t" o:hr="t"/>
        </w:pict>
      </w:r>
    </w:p>
    <w:p>
      <w:pPr>
        <w:pStyle w:val="FirstParagraph"/>
      </w:pPr>
      <w:r>
        <w:rPr>
          <w:iCs/>
          <w:i/>
        </w:rPr>
        <w:t xml:space="preserve">End of Report. Document prepared for internal review by the Safety Assessment Board.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Operational Efficacy in Japan Osaka</dc:title>
  <dc:creator/>
  <dc:language>en</dc:language>
  <cp:keywords/>
  <dcterms:created xsi:type="dcterms:W3CDTF">2026-07-29T07:39:14Z</dcterms:created>
  <dcterms:modified xsi:type="dcterms:W3CDTF">2026-07-29T07:39:14Z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