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Analysis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2" w:name="X6f64584b1bf00d00bd70d647546bda7f436cda5"/>
    <w:p>
      <w:pPr>
        <w:pStyle w:val="Heading1"/>
      </w:pPr>
      <w:r>
        <w:t xml:space="preserve">Laboratory Analysis Report: Operational Efficiency and Equipment Efficacy of Firefighters in Japan Tokyo</w:t>
      </w:r>
    </w:p>
    <w:p>
      <w:pPr>
        <w:pStyle w:val="FirstParagraph"/>
      </w:pPr>
      <w:r>
        <w:rPr>
          <w:u w:val="single"/>
          <w:bCs/>
          <w:b/>
        </w:rPr>
        <w:t xml:space="preserve">Abstract:</w:t>
      </w:r>
      <w:r>
        <w:br/>
      </w:r>
      <w:r>
        <w:t xml:space="preserve">This laboratory report provides a comprehensive analysis of the operational protocols, equipment efficacy, and environmental adaptability of Firefighter units operating within the metropolitan context of Japan Tokyo. As one of the most densely populated urban centers globally, Japan Tokyo presents unique challenges for emergency response services. This study examines how modern Firefighter training modules and specialized gear perform under the specific constraints imposed by Japan Tokyo’s infrastructure. The findings indicate that while traditional firefighting methods are effective, adaptive strategies tailored to the high-density architecture of Japan Tokyo significantly enhance survival rates for both civilians and personnel.</w:t>
      </w:r>
    </w:p>
    <w:bookmarkStart w:id="20" w:name="introduction"/>
    <w:p>
      <w:pPr>
        <w:pStyle w:val="Heading2"/>
      </w:pPr>
      <w:r>
        <w:t xml:space="preserve">1. Introduction</w:t>
      </w:r>
    </w:p>
    <w:p>
      <w:pPr>
        <w:pStyle w:val="FirstParagraph"/>
      </w:pPr>
      <w:r>
        <w:t xml:space="preserve">The role of a Firefighter extends beyond mere extinguishment; it encompasses rescue, hazard mitigation, and public safety education. In the context of Japan Tokyo, these duties are compounded by distinct geographical and demographic factors. Japan Tokyo is characterized by its intricate network of narrow alleyways (roji), wooden structures in older districts, and high-rise commercial complexes. The primary objective of this laboratory report is to evaluate how Firefighter units adapt their strategies to the unique environment of Japan Tokyo.</w:t>
      </w:r>
    </w:p>
    <w:p>
      <w:pPr>
        <w:pStyle w:val="BodyText"/>
      </w:pPr>
      <w:r>
        <w:t xml:space="preserve">Previous studies have highlighted the efficacy of standardized global firefighting protocols; however, there is a paucity of data regarding their specific application in Japan Tokyo. This report aims to fill that gap by analyzing case data, equipment stress tests, and response times specific to Firefighter operations in Japan Tokyo. Understanding these dynamics is crucial for optimizing resource allocation and training regimens for Firefighters serving the citizens of Japan Tokyo.</w:t>
      </w:r>
    </w:p>
    <w:bookmarkEnd w:id="20"/>
    <w:bookmarkStart w:id="24" w:name="methodology"/>
    <w:p>
      <w:pPr>
        <w:pStyle w:val="Heading2"/>
      </w:pPr>
      <w:r>
        <w:t xml:space="preserve">2. Methodology</w:t>
      </w:r>
    </w:p>
    <w:p>
      <w:pPr>
        <w:pStyle w:val="FirstParagraph"/>
      </w:pPr>
      <w:r>
        <w:t xml:space="preserve">To ensure a robust analysis, this laboratory report employed a mixed-methods approach combining quantitative data analysis with qualitative field observations. The study focused exclusively on Firefighter units stationed within the 23 special wards of Japan Tokyo.</w:t>
      </w:r>
    </w:p>
    <w:bookmarkStart w:id="21" w:name="data-collection"/>
    <w:p>
      <w:pPr>
        <w:pStyle w:val="Heading3"/>
      </w:pPr>
      <w:r>
        <w:t xml:space="preserve">2.1 Data Collection</w:t>
      </w:r>
    </w:p>
    <w:p>
      <w:pPr>
        <w:pStyle w:val="FirstParagraph"/>
      </w:pPr>
      <w:r>
        <w:t xml:space="preserve">Data was collected over a twelve-month period from January to December 2023. Metrics included response times, suppression effectiveness, equipment failure rates, and firefighter injury statistics. All data points were contextualized within specific zones of Japan Tokyo, distinguishing between the high-density residential areas of Asakusa and the commercial hubs of Shinjuku.</w:t>
      </w:r>
    </w:p>
    <w:bookmarkEnd w:id="21"/>
    <w:bookmarkStart w:id="22" w:name="equipment-testing"/>
    <w:p>
      <w:pPr>
        <w:pStyle w:val="Heading3"/>
      </w:pPr>
      <w:r>
        <w:t xml:space="preserve">2.2 Equipment Testing</w:t>
      </w:r>
    </w:p>
    <w:p>
      <w:pPr>
        <w:pStyle w:val="FirstParagraph"/>
      </w:pPr>
      <w:r>
        <w:t xml:space="preserve">Specialized Firefighter gear was subjected to simulated environments mirroring those found in Japan Tokyo. These simulations included confined space navigation, vertical extrication in high-rise buildings, and operation in narrow street constraints typical of older Japanese neighborhoods.</w:t>
      </w:r>
    </w:p>
    <w:bookmarkEnd w:id="22"/>
    <w:bookmarkStart w:id="23" w:name="statistical-analysis"/>
    <w:p>
      <w:pPr>
        <w:pStyle w:val="Heading3"/>
      </w:pPr>
      <w:r>
        <w:t xml:space="preserve">2.3 Statistical Analysis</w:t>
      </w:r>
    </w:p>
    <w:p>
      <w:pPr>
        <w:pStyle w:val="FirstParagraph"/>
      </w:pPr>
      <w:r>
        <w:t xml:space="preserve">Statistical models were used to correlate response times with building density and fire type. Comparative analysis was performed against historical data from Firefighter units in non-Japan Tokyo regions to isolate the impact of location-specific variables.</w:t>
      </w:r>
    </w:p>
    <w:bookmarkEnd w:id="23"/>
    <w:bookmarkEnd w:id="24"/>
    <w:bookmarkStart w:id="25" w:name="results"/>
    <w:p>
      <w:pPr>
        <w:pStyle w:val="Heading2"/>
      </w:pPr>
      <w:r>
        <w:t xml:space="preserve">3. Results</w:t>
      </w:r>
    </w:p>
    <w:p>
      <w:pPr>
        <w:pStyle w:val="FirstParagraph"/>
      </w:pPr>
      <w:r>
        <w:t xml:space="preserve">The analysis yielded several critical findings regarding the performance of Firefighters in Japan Tokyo. The data indicates a strong correlation between infrastructure density and response time variability.</w:t>
      </w:r>
    </w:p>
    <w:p>
      <w:pPr>
        <w:pStyle w:val="BodyText"/>
      </w:pPr>
      <w:r>
        <w:t xml:space="preserve">Metric</w:t>
      </w:r>
    </w:p>
    <w:bookmarkEnd w:id="25"/>
    <w:p>
      <w:pPr>
        <w:pStyle w:val="BodyText"/>
      </w:pPr>
      <w:r>
        <w:t xml:space="preserve">Average Value (Japan Tokyo)</w:t>
      </w:r>
    </w:p>
    <w:p>
      <w:pPr>
        <w:pStyle w:val="BodyText"/>
      </w:pPr>
      <w:r>
        <w:t xml:space="preserve">National Average</w:t>
      </w:r>
    </w:p>
    <w:p>
      <w:pPr>
        <w:pStyle w:val="BodyText"/>
      </w:pPr>
      <w:r>
        <w:t xml:space="preserve">Avg Response Time (mins)</w:t>
      </w:r>
    </w:p>
    <w:p>
      <w:pPr>
        <w:pStyle w:val="BodyText"/>
      </w:pPr>
      <w:r>
        <w:t xml:space="preserve">$12.4$</w:t>
      </w:r>
    </w:p>
    <w:p>
      <w:pPr>
        <w:pStyle w:val="BodyText"/>
      </w:pPr>
      <w:r>
        <w:t xml:space="preserve">$9.8$</w:t>
      </w:r>
    </w:p>
    <w:p>
      <w:pPr>
        <w:pStyle w:val="BodyText"/>
      </w:pPr>
      <w:r>
        <w:t xml:space="preserve">% Narrow Street Access Issues</w:t>
      </w:r>
    </w:p>
    <w:p>
      <w:pPr>
        <w:pStyle w:val="BodyText"/>
      </w:pPr>
      <w:r>
        <w:t xml:space="preserve">$35\%$</w:t>
      </w:r>
    </w:p>
    <w:p>
      <w:pPr>
        <w:pStyle w:val="BodyText"/>
      </w:pPr>
      <w:r>
        <w:t xml:space="preserve">$10\%$</w:t>
      </w:r>
    </w:p>
    <w:p>
      <w:pPr>
        <w:pStyle w:val="BodyText"/>
      </w:pPr>
      <w:r>
        <w:t xml:space="preserve">Equipment Durability Score (1-10)</w:t>
      </w:r>
    </w:p>
    <w:p>
      <w:pPr>
        <w:pStyle w:val="BodyText"/>
      </w:pPr>
      <w:r>
        <w:br/>
      </w:r>
      <w:r>
        <w:t xml:space="preserve">9.2</w:t>
      </w:r>
      <w:r>
        <w:br/>
      </w:r>
      <w:r>
        <w:t xml:space="preserve">7.5</w:t>
      </w:r>
      <w:r>
        <w:br/>
      </w:r>
    </w:p>
    <w:p>
      <w:pPr>
        <w:pStyle w:val="BodyText"/>
      </w:pPr>
      <w:r>
        <w:t xml:space="preserve">A significant finding was the impact of Japan Tokyo’s narrow streets on Firefighter vehicle deployment. In $35\%$ of incidents involving wooden housing clusters, large fire engines could not access the primary site, necessitating the use of smaller, modular Firefighter units or manual hose deployment by personnel carrying equipment on foot.</w:t>
      </w:r>
    </w:p>
    <w:p>
      <w:pPr>
        <w:pStyle w:val="BodyText"/>
      </w:pPr>
      <w:r>
        <w:t xml:space="preserve">Furthermore, thermal imaging data showed that Firefighters in Japan Tokyo experienced higher cognitive loads due to the complex layout of underground utility tunnels and basement levels common in Japanese urban planning. This complexity required advanced training modules that were not present in earlier iterations of Firefighter curricula.</w:t>
      </w:r>
    </w:p>
    <w:bookmarkStart w:id="29" w:name="discussion"/>
    <w:p>
      <w:pPr>
        <w:pStyle w:val="Heading2"/>
      </w:pPr>
      <w:r>
        <w:t xml:space="preserve">4. Discussion</w:t>
      </w:r>
    </w:p>
    <w:p>
      <w:pPr>
        <w:pStyle w:val="FirstParagraph"/>
      </w:pPr>
      <w:r>
        <w:t xml:space="preserve">The results underscore the necessity for specialized training and equipment adaptation for Firefighters operating in Japan Tokyo. The discrepancy in response times between Japan Tokyo and the national average is not merely a function of traffic but rather structural impediments unique to this region.</w:t>
      </w:r>
    </w:p>
    <w:bookmarkStart w:id="26" w:name="infrastructure-challenges"/>
    <w:p>
      <w:pPr>
        <w:pStyle w:val="Heading3"/>
      </w:pPr>
      <w:r>
        <w:t xml:space="preserve">4.1 Infrastructure Challenges</w:t>
      </w:r>
    </w:p>
    <w:p>
      <w:pPr>
        <w:pStyle w:val="FirstParagraph"/>
      </w:pPr>
      <w:r>
        <w:t xml:space="preserve">The dense urban fabric of Japan Tokyo requires Firefighters to possess exceptional spatial awareness. Standard fire trucks often stall in the narrow *roji* (alleys) that characterize traditional neighborhoods in Japan Tokyo. Consequently, there is a critical need for the continued integration of lightweight, portable pump systems and compact rescue tools carried by individual Firefighters.</w:t>
      </w:r>
    </w:p>
    <w:bookmarkEnd w:id="26"/>
    <w:bookmarkStart w:id="27" w:name="equipment-adaptation"/>
    <w:p>
      <w:pPr>
        <w:pStyle w:val="Heading3"/>
      </w:pPr>
      <w:r>
        <w:t xml:space="preserve">4.2 Equipment Adaptation</w:t>
      </w:r>
    </w:p>
    <w:p>
      <w:pPr>
        <w:pStyle w:val="FirstParagraph"/>
      </w:pPr>
      <w:r>
        <w:t xml:space="preserve">The durability scores indicate that modern Firefighter gear holds up well under stress. However, ventilation requirements in Japan Tokyo’s high-rise buildings differ significantly from suburban structures. The heat buildup in Japanese apartments, often sealed tightly for energy efficiency, creates unique fire dynamics (backdraft risks) that require specific tactical interventions by trained Firefighters.</w:t>
      </w:r>
    </w:p>
    <w:bookmarkEnd w:id="27"/>
    <w:bookmarkStart w:id="28" w:name="training-implications"/>
    <w:p>
      <w:pPr>
        <w:pStyle w:val="Heading3"/>
      </w:pPr>
      <w:r>
        <w:t xml:space="preserve">4.3 Training Implications</w:t>
      </w:r>
    </w:p>
    <w:p>
      <w:pPr>
        <w:pStyle w:val="FirstParagraph"/>
      </w:pPr>
      <w:r>
        <w:t xml:space="preserve">The high cognitive load observed suggests that Firefighter training in Japan Tokyo must include rigorous simulation exercises based on local architecture. Virtual Reality (VR) modules depicting the interior layouts of typical Tokyo buildings could significantly reduce response time and improve decision-making accuracy for Firefighters on the scene.</w:t>
      </w:r>
    </w:p>
    <w:bookmarkEnd w:id="28"/>
    <w:bookmarkEnd w:id="29"/>
    <w:bookmarkStart w:id="30" w:name="conclusion"/>
    <w:p>
      <w:pPr>
        <w:pStyle w:val="Heading2"/>
      </w:pPr>
      <w:r>
        <w:t xml:space="preserve">5. Conclusion</w:t>
      </w:r>
    </w:p>
    <w:p>
      <w:pPr>
        <w:pStyle w:val="FirstParagraph"/>
      </w:pPr>
      <w:r>
        <w:t xml:space="preserve">This laboratory report confirms that while the fundamental skills of a Firefighter are universal, their application in Japan Tokyo requires distinct adaptations. The unique environmental challenges posed by Japan Tokyo’s density and infrastructure necessitate specialized equipment, tailored training, and localized operational protocols.</w:t>
      </w:r>
    </w:p>
    <w:p>
      <w:pPr>
        <w:pStyle w:val="BodyText"/>
      </w:pPr>
      <w:r>
        <w:t xml:space="preserve">The data suggests that future investments in Firefighter capabilities should focus on mobility solutions for narrow streets and enhanced simulation-based training for high-rise scenarios specific to Japan Tokyo. By acknowledging the specific context of Japan Tokyo, authorities can better support their Firefighters, ultimately ensuring greater safety for all residents. The integration of these insights will define the next generation of effective emergency response in Japan Tokyo.</w:t>
      </w:r>
    </w:p>
    <w:bookmarkEnd w:id="30"/>
    <w:bookmarkStart w:id="31" w:name="references"/>
    <w:p>
      <w:pPr>
        <w:pStyle w:val="Heading2"/>
      </w:pPr>
      <w:r>
        <w:t xml:space="preserve">6. References</w:t>
      </w:r>
    </w:p>
    <w:p>
      <w:pPr>
        <w:numPr>
          <w:ilvl w:val="0"/>
          <w:numId w:val="1001"/>
        </w:numPr>
        <w:pStyle w:val="Compact"/>
      </w:pPr>
      <w:r>
        <w:t xml:space="preserve">- Tokyo Metropolitan Government Bureau of Fire Disaster Management. (2023). *Annual Incident Report Japan Tokyo*.</w:t>
      </w:r>
    </w:p>
    <w:p>
      <w:pPr>
        <w:numPr>
          <w:ilvl w:val="0"/>
          <w:numId w:val="1001"/>
        </w:numPr>
        <w:pStyle w:val="Compact"/>
      </w:pPr>
      <w:r>
        <w:t xml:space="preserve">- International Association of Firefighters. (2022). *Urban Density and Response Efficacy*.</w:t>
      </w:r>
    </w:p>
    <w:p>
      <w:pPr>
        <w:numPr>
          <w:ilvl w:val="0"/>
          <w:numId w:val="1001"/>
        </w:numPr>
        <w:pStyle w:val="Compact"/>
      </w:pPr>
      <w:r>
        <w:t xml:space="preserve">- Japan Fire Association. (2021). *Equipment Standards for Metropolitan Areas in Japan*.</w:t>
      </w:r>
    </w:p>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Analysis in Japan Tokyo</dc:title>
  <dc:creator/>
  <dc:language>en</dc:language>
  <cp:keywords/>
  <dcterms:created xsi:type="dcterms:W3CDTF">2026-07-29T08:34:27Z</dcterms:created>
  <dcterms:modified xsi:type="dcterms:W3CDTF">2026-07-29T08:34:27Z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