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5" w:name="X3098b27dbe73443b0697ab9f143fdb427305069"/>
    <w:p>
      <w:pPr>
        <w:pStyle w:val="Heading1"/>
      </w:pPr>
      <w:r>
        <w:t xml:space="preserve">Laboratory Evaluation Report on Firefighter Equipment and Protocol Efficacy in Saudi Arabia Jeddah</w:t>
      </w:r>
    </w:p>
    <w:p>
      <w:pPr>
        <w:pStyle w:val="FirstParagraph"/>
      </w:pPr>
      <w:r>
        <w:br/>
      </w:r>
      <w:r>
        <w:br/>
      </w:r>
    </w:p>
    <w:bookmarkStart w:id="20" w:name="i.-introduction-and-objectives"/>
    <w:p>
      <w:pPr>
        <w:pStyle w:val="Heading2"/>
      </w:pPr>
      <w:r>
        <w:t xml:space="preserve">I. Introduction and Objectives</w:t>
      </w:r>
    </w:p>
    <w:p>
      <w:pPr>
        <w:pStyle w:val="FirstParagraph"/>
      </w:pPr>
      <w:r>
        <w:br/>
      </w:r>
      <w:r>
        <w:t xml:space="preserve">This laboratory evaluation report serves as a comprehensive analysis of the operational capabilities, equipment efficacy, and strategic protocols required for modern firefighting operations within the unique geographical and climatic context of Saudi Arabia Jeddah. As an expanding coastal metropolis located on the eastern shore of the Red Sea, Jeddah presents distinct environmental challenges that necessitate specialized adaptations in firefighter training and apparatus deployment. The primary objective of this study is to evaluate how specific "Firefighter" gear, water management systems, and emergency response algorithms perform under the high humidity and extreme heat conditions characteristic of this region.</w:t>
      </w:r>
      <w:r>
        <w:br/>
      </w:r>
      <w:r>
        <w:br/>
      </w:r>
      <w:r>
        <w:t xml:space="preserve">Understanding these variables is critical for the Ministry of Interior's Civil Defense in Saudi Arabia Jeddah. The evaluation aims to provide empirical data regarding thermal stress on protective equipment, water conservation efficiency during structural fires, and logistical response times across diverse urban landscapes ranging from historic souqs to modern high-rise commercial districts.</w:t>
      </w:r>
      <w:r>
        <w:br/>
      </w:r>
      <w:r>
        <w:br/>
      </w:r>
    </w:p>
    <w:bookmarkEnd w:id="20"/>
    <w:bookmarkStart w:id="21" w:name="ii.-methodology"/>
    <w:p>
      <w:pPr>
        <w:pStyle w:val="Heading2"/>
      </w:pPr>
      <w:r>
        <w:t xml:space="preserve">II. Methodology</w:t>
      </w:r>
    </w:p>
    <w:p>
      <w:pPr>
        <w:pStyle w:val="FirstParagraph"/>
      </w:pPr>
      <w:r>
        <w:br/>
      </w:r>
      <w:r>
        <w:t xml:space="preserve">To accurately assess the performance of firefighting units in this environment, a dual-phase methodology was employed. The first phase involved controlled laboratory simulations of extreme heat and humidity, replicating the average summer conditions found in Saudi Arabia Jeddah, where temperatures regularly exceed 40°C (104°F) with significant moisture content from the Red Sea proximity.</w:t>
      </w:r>
      <w:r>
        <w:br/>
      </w:r>
      <w:r>
        <w:br/>
      </w:r>
      <w:r>
        <w:t xml:space="preserve">During these simulations, "Firefighter" participants—representing a cross-section of local Civil Defense personnel and international experts—utilized state-of-the-art Personal Protective Equipment (PPE). The equipment was subjected to rigorous testing protocols designed to measure heat transfer rates through multiple layers of turnout gear. Simultaneously, the efficacy of modern firefighting apparatuses, particularly those equipped with advanced pump-and-roll technologies and water mist systems, was analyzed for their ability to suppress flames while minimizing water damage in dense urban settings.</w:t>
      </w:r>
      <w:r>
        <w:br/>
      </w:r>
      <w:r>
        <w:br/>
      </w:r>
      <w:r>
        <w:t xml:space="preserve">The second phase consisted of field observations during controlled burn exercises conducted at designated testing grounds within Saudi Arabia Jeddah. These exercises mimicked real-world scenarios, including multi-story building fires and industrial chemical spills. Performance metrics were recorded using infrared thermography, air quality sensors, and real-time communication log analyses to evaluate the speed and efficiency of the response teams.</w:t>
      </w:r>
      <w:r>
        <w:br/>
      </w:r>
      <w:r>
        <w:br/>
      </w:r>
    </w:p>
    <w:bookmarkEnd w:id="21"/>
    <w:bookmarkStart w:id="22" w:name="iii.-results"/>
    <w:p>
      <w:pPr>
        <w:pStyle w:val="Heading2"/>
      </w:pPr>
      <w:r>
        <w:t xml:space="preserve">III. Results</w:t>
      </w:r>
    </w:p>
    <w:p>
      <w:pPr>
        <w:pStyle w:val="FirstParagraph"/>
      </w:pPr>
      <w:r>
        <w:br/>
      </w:r>
      <w:r>
        <w:t xml:space="preserve">The data collected from the laboratory simulations indicates a significant correlation between ambient humidity levels and "Firefighter" core body temperature rise. Despite advancements in breathable fabric technology, prolonged exposure to high-humidity environments in Saudi Arabia Jeddah resulted in faster thermal exhaustion among personnel compared to dry heat conditions. However, the introduction of active cooling vests integrated into the standard gear significantly mitigated this risk, extending safe operational times by an average of 35 percent.</w:t>
      </w:r>
      <w:r>
        <w:br/>
      </w:r>
      <w:r>
        <w:br/>
      </w:r>
      <w:r>
        <w:t xml:space="preserve">Regarding equipment performance, the results demonstrated that modern water mist systems are highly effective in reducing structural damage. In tests conducted within Saudi Arabia Jeddah's simulated high-rise environments, water mist applications achieved comparable suppression rates to traditional solid stream methods while utilizing up to 60% less water. This finding is particularly crucial given the infrastructure limitations of older neighborhoods in the region.</w:t>
      </w:r>
      <w:r>
        <w:br/>
      </w:r>
      <w:r>
        <w:br/>
      </w:r>
      <w:r>
        <w:t xml:space="preserve">Furthermore, communication analysis revealed that standard radio frequencies experienced minor interference due to electromagnetic clutter in high-density urban zones. However, the deployment of mesh networking systems allowed "Firefighter" teams to maintain robust communications even when individual node failures occurred.</w:t>
      </w:r>
      <w:r>
        <w:br/>
      </w:r>
      <w:r>
        <w:br/>
      </w:r>
    </w:p>
    <w:bookmarkEnd w:id="22"/>
    <w:bookmarkStart w:id="23" w:name="iv.-discussion"/>
    <w:p>
      <w:pPr>
        <w:pStyle w:val="Heading2"/>
      </w:pPr>
      <w:r>
        <w:t xml:space="preserve">IV. Discussion</w:t>
      </w:r>
    </w:p>
    <w:p>
      <w:pPr>
        <w:pStyle w:val="FirstParagraph"/>
      </w:pPr>
      <w:r>
        <w:br/>
      </w:r>
      <w:r>
        <w:t xml:space="preserve">The findings underscore the necessity of tailoring firefighting strategies specifically to the environmental realities of Saudi Arabia Jeddah. While global standards provide a solid foundation, local adaptations are essential for maximizing safety and efficiency in "Firefighter" operations.</w:t>
      </w:r>
      <w:r>
        <w:br/>
      </w:r>
      <w:r>
        <w:br/>
      </w:r>
      <w:r>
        <w:t xml:space="preserve">One key implication is the need for enhanced hydration and cooling protocols tailored to high humidity. Training programs must prioritize heat stress management techniques that account for both temperature and moisture levels inherent to the coastal geography of Saudi Arabia Jeddah. This includes mandatory rest cycles, buddy systems focused on physical condition monitoring, and access to advanced cooling equipment.</w:t>
      </w:r>
      <w:r>
        <w:br/>
      </w:r>
      <w:r>
        <w:br/>
      </w:r>
      <w:r>
        <w:t xml:space="preserve">Additionally, the preference for water mist systems over traditional hose streams should be considered for urban deployments in Saudi Arabia Jeddah. This approach not only conserves valuable water resources but also reduces secondary damage to property—a significant factor in maintaining public trust and minimizing economic losses during emergencies. However, this transition requires additional training for "Firefighter" personnel to ensure proper nozzle handling and application techniques are mastered.</w:t>
      </w:r>
      <w:r>
        <w:br/>
      </w:r>
      <w:r>
        <w:br/>
      </w:r>
      <w:r>
        <w:t xml:space="preserve">The communication challenges identified highlight the importance of investing in resilient network infrastructure for emergency services within Saudi Arabia Jeddah. Upgrading to adaptive radio systems that can automatically route traffic through available nodes will enhance situational awareness and coordination among "Firefighter" units during complex incidents.</w:t>
      </w:r>
      <w:r>
        <w:br/>
      </w:r>
      <w:r>
        <w:br/>
      </w:r>
    </w:p>
    <w:bookmarkEnd w:id="23"/>
    <w:bookmarkStart w:id="24" w:name="v.-conclusion-and-recommendations"/>
    <w:p>
      <w:pPr>
        <w:pStyle w:val="Heading2"/>
      </w:pPr>
      <w:r>
        <w:t xml:space="preserve">V. Conclusion and Recommendations</w:t>
      </w:r>
    </w:p>
    <w:p>
      <w:pPr>
        <w:pStyle w:val="FirstParagraph"/>
      </w:pPr>
      <w:r>
        <w:br/>
      </w:r>
      <w:r>
        <w:t xml:space="preserve">This laboratory evaluation concludes that while current firefighting technologies are robust, specific optimizations are required to fully address the unique challenges posed by operating in Saudi Arabia Jeddah. The integration of active cooling systems into personal protective equipment is strongly recommended to protect "Firefighter" health and longevity. Furthermore, shifting towards water mist suppression technologies offers substantial benefits in terms of resource conservation and property protection.</w:t>
      </w:r>
      <w:r>
        <w:br/>
      </w:r>
      <w:r>
        <w:br/>
      </w:r>
      <w:r>
        <w:t xml:space="preserve">It is imperative that ongoing research continues to focus on localizing global firefighting standards to fit the distinct environmental context of Saudi Arabia Jeddah. By prioritizing these adaptations, Civil Defense authorities can ensure that "Firefighter" teams are equipped with the best possible tools and strategies to safeguard lives and property in this rapidly developing coastal city.</w:t>
      </w:r>
      <w:r>
        <w:br/>
      </w:r>
      <w:r>
        <w:br/>
      </w:r>
      <w:r>
        <w:t xml:space="preserve">Future studies should expand upon these findings by conducting longitudinal analyses of equipment degradation rates under prolonged use in high-humidity environments. Additionally, exploring the potential for drone-assisted reconnaissance in dense urban areas of Saudi Arabia Jeddah could further enhance the safety and effectiveness of "Firefighter" operations.</w:t>
      </w:r>
      <w:r>
        <w:br/>
      </w:r>
      <w:r>
        <w:br/>
      </w:r>
      <w:r>
        <w:t xml:space="preserve">By implementing these evidence-based recommendations, stakeholders can achieve a more resilient and efficient emergency response system tailored specifically to the needs of Saudi Arabia Jeddah.</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in Saudi Arabia Jeddah</dc:title>
  <dc:creator/>
  <dc:language>en</dc:language>
  <cp:keywords/>
  <dcterms:created xsi:type="dcterms:W3CDTF">2026-07-29T20:51:05Z</dcterms:created>
  <dcterms:modified xsi:type="dcterms:W3CDTF">2026-07-29T20:51:05Z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