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Readiness</w:t>
      </w:r>
      <w:r>
        <w:t xml:space="preserve"> </w:t>
      </w:r>
      <w:r>
        <w:t xml:space="preserve">and</w:t>
      </w:r>
      <w:r>
        <w:t xml:space="preserve"> </w:t>
      </w:r>
      <w:r>
        <w:t xml:space="preserve">Environmental</w:t>
      </w:r>
      <w:r>
        <w:t xml:space="preserve"> </w:t>
      </w:r>
      <w:r>
        <w:t xml:space="preserve">Adaptability</w:t>
      </w:r>
      <w:r>
        <w:t xml:space="preserve"> </w:t>
      </w:r>
      <w:r>
        <w:t xml:space="preserve">Study:</w:t>
      </w:r>
      <w:r>
        <w:t xml:space="preserve"> </w:t>
      </w:r>
      <w:r>
        <w:t xml:space="preserve">Firefighter</w:t>
      </w:r>
      <w:r>
        <w:t xml:space="preserve"> </w:t>
      </w:r>
      <w:r>
        <w:t xml:space="preserve">Protocols</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d950b6f2eeef954dbe3e32d46aa57e984ff6fca"/>
    <w:p>
      <w:pPr>
        <w:pStyle w:val="Heading1"/>
      </w:pPr>
      <w:r>
        <w:t xml:space="preserve">Laboratory and Field Analysis Report: Firefighter Operational Standards in Saudi Arabia, Riyadh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General Directorate of Civil Defense (GCC Region)</w:t>
      </w:r>
      <w:r>
        <w:br/>
      </w:r>
      <w:r>
        <w:rPr>
          <w:bCs/>
          <w:b/>
        </w:rPr>
        <w:t xml:space="preserve">From:</w:t>
      </w:r>
      <w:r>
        <w:t xml:space="preserve">Advanced Safety Research Laboratory</w:t>
      </w:r>
      <w:r>
        <w:br/>
      </w:r>
    </w:p>
    <w:p>
      <w:pPr>
        <w:pStyle w:val="BodyText"/>
      </w:pPr>
      <w:r>
        <w:t xml:space="preserve">Subject: Adaptation of Firefighter Equipment and Protocols for the Climatic and Urban Context of Saudi Arabia, Riyadh</w:t>
      </w:r>
    </w:p>
    <w:bookmarkStart w:id="20" w:name="introduction-and-objective"/>
    <w:p>
      <w:pPr>
        <w:pStyle w:val="Heading2"/>
      </w:pPr>
      <w:r>
        <w:t xml:space="preserve">1. Introduction and Objective</w:t>
      </w:r>
    </w:p>
    <w:p>
      <w:pPr>
        <w:pStyle w:val="FirstParagraph"/>
      </w:pPr>
      <w:r>
        <w:t xml:space="preserve">The primary objective of this Lab Report is to evaluate the efficacy, durability, and physiological impact on firefighters operating under the specific environmental conditions found in Saudi Arabia’s capital city, Riyadh. As part of Vision 2030 initiatives aimed at enhancing urban safety infrastructure in rapidly developing metropolises like Riyadh, understanding the unique challenges faced by local first responders is critical. This study focuses not only on standard firefighting techniques but specifically on how high temperatures, arid conditions, and dense urban architecture in Saudi Arabia Riyadh necessitate specialized adaptations for the modern firefighter.</w:t>
      </w:r>
    </w:p>
    <w:bookmarkEnd w:id="20"/>
    <w:bookmarkStart w:id="21" w:name="X88aa64156d9eeee1f8d955652a90b54d584ea40"/>
    <w:p>
      <w:pPr>
        <w:pStyle w:val="Heading2"/>
      </w:pPr>
      <w:r>
        <w:t xml:space="preserve">2. Environmental Analysis: The Riyadh Context</w:t>
      </w:r>
    </w:p>
    <w:p>
      <w:pPr>
        <w:pStyle w:val="FirstParagraph"/>
      </w:pPr>
      <w:r>
        <w:rPr>
          <w:bCs/>
          <w:b/>
        </w:rPr>
        <w:t xml:space="preserve">Climatic Conditions:</w:t>
      </w:r>
      <w:r>
        <w:t xml:space="preserve"> </w:t>
      </w:r>
      <w:r>
        <w:t xml:space="preserve">The laboratory analysis began by simulating the extreme atmospheric conditions prevalent in Saudi Arabia during peak summer months. In Riyadh, ambient temperatures frequently exceed 45°C (113°F), with humidity levels fluctuating dramatically. These conditions create a "heat island" effect within the city's concrete and glass structures. For a</w:t>
      </w:r>
      <w:r>
        <w:t xml:space="preserve"> </w:t>
      </w:r>
      <w:r>
        <w:rPr>
          <w:bCs/>
          <w:b/>
        </w:rPr>
        <w:t xml:space="preserve">firefighter</w:t>
      </w:r>
      <w:r>
        <w:t xml:space="preserve">, this baseline heat significantly reduces the time they can safely remain inside Personal Protective Equipment (PPE). The thermal load experienced by personnel in Riyadh is distinct from that in temperate climates, requiring revised operational tempo guidelines.</w:t>
      </w:r>
      <w:r>
        <w:t xml:space="preserve"> </w:t>
      </w:r>
      <w:r>
        <w:rPr>
          <w:bCs/>
          <w:b/>
        </w:rPr>
        <w:t xml:space="preserve">Urban Topography:</w:t>
      </w:r>
      <w:r>
        <w:t xml:space="preserve"> </w:t>
      </w:r>
      <w:r>
        <w:t xml:space="preserve">Riyadh’s infrastructure consists of a mix of traditional low-rise districts and high-rise modern developments along King Fahd Road and beyond. The density of buildings presents unique challenges for access and egress. Furthermore, the use of specific construction materials common in Saudi Arabia, such as reinforced concrete with varying insulation standards, affects fire behavior. Fires in these structures tend to burn hotter and faster due to the lack of ventilation in tightly sealed modern buildings compared to older traditional homes with natural airflow.</w:t>
      </w:r>
    </w:p>
    <w:bookmarkEnd w:id="21"/>
    <w:bookmarkStart w:id="22" w:name="methodology-laboratory-simulation-setup"/>
    <w:p>
      <w:pPr>
        <w:pStyle w:val="Heading2"/>
      </w:pPr>
      <w:r>
        <w:t xml:space="preserve">3. Methodology: Laboratory Simulation Setup</w:t>
      </w:r>
    </w:p>
    <w:p>
      <w:pPr>
        <w:pStyle w:val="FirstParagraph"/>
      </w:pPr>
      <w:r>
        <w:t xml:space="preserve">To ensure accurate data collection, we utilized a controlled environmental chamber within our laboratory facilities designed to mimic the exterior climate of Riyadh before transitioning subjects into an interior fire simulation environment.</w:t>
      </w:r>
      <w:r>
        <w:t xml:space="preserve"> </w:t>
      </w:r>
      <w:r>
        <w:rPr>
          <w:bCs/>
          <w:b/>
        </w:rPr>
        <w:t xml:space="preserve">Participant Profile:</w:t>
      </w:r>
      <w:r>
        <w:t xml:space="preserve"> </w:t>
      </w:r>
      <w:r>
        <w:t xml:space="preserve">The study involved 50 trained firefighters from the local Civil Defense units in Saudi Arabia Riyadh. All participants were medically cleared and equipped with standard-issue PPE provided by national manufacturers.</w:t>
      </w:r>
      <w:r>
        <w:t xml:space="preserve"> </w:t>
      </w:r>
      <w:r>
        <w:rPr>
          <w:bCs/>
          <w:b/>
        </w:rPr>
        <w:t xml:space="preserve">Simulation Parameters:</w:t>
      </w:r>
      <w:r>
        <w:t xml:space="preserve"> </w:t>
      </w:r>
      <w:r>
        <w:t xml:space="preserve">1.</w:t>
      </w:r>
      <w:r>
        <w:t xml:space="preserve">Exterior Phase: Subjects performed physical drills (hose dragging, stair climbing) at ambient simulated temperatures of 45°C and 50°C.</w:t>
      </w:r>
      <w:r>
        <w:br/>
      </w:r>
      <w:r>
        <w:t xml:space="preserve">2. Interior Phase: Subjects entered a controlled burn room where the interior temperature rose to 300°C, simulating a fully involved residential structure fire common in Riyadh’s urban areas.</w:t>
      </w:r>
      <w:r>
        <w:br/>
      </w:r>
      <w:r>
        <w:rPr>
          <w:bCs/>
          <w:b/>
        </w:rPr>
        <w:t xml:space="preserve">Metrics:</w:t>
      </w:r>
      <w:r>
        <w:t xml:space="preserve"> </w:t>
      </w:r>
      <w:r>
        <w:t xml:space="preserve">Core body temperature, heart rate variability, dehydration levels (via urine specific gravity), and psychological stress indicators were monitored continuously using wearable IoT sensors.</w:t>
      </w:r>
    </w:p>
    <w:bookmarkEnd w:id="22"/>
    <w:bookmarkStart w:id="23" w:name="results-and-data-analysis"/>
    <w:p>
      <w:pPr>
        <w:pStyle w:val="Heading2"/>
      </w:pPr>
      <w:r>
        <w:t xml:space="preserve">4. Results and Data Analysis</w:t>
      </w:r>
    </w:p>
    <w:p>
      <w:pPr>
        <w:pStyle w:val="FirstParagraph"/>
      </w:pPr>
      <w:r>
        <w:t xml:space="preserve">The data collected from the lab simulations revealed critical insights regarding the performance of a</w:t>
      </w:r>
      <w:r>
        <w:t xml:space="preserve"> </w:t>
      </w:r>
      <w:r>
        <w:rPr>
          <w:bCs/>
          <w:b/>
        </w:rPr>
        <w:t xml:space="preserve">firefighter</w:t>
      </w:r>
      <w:r>
        <w:t xml:space="preserve"> </w:t>
      </w:r>
      <w:r>
        <w:t xml:space="preserve">in the specific context of Saudi Arabia Riyadh.</w:t>
      </w:r>
    </w:p>
    <w:p>
      <w:pPr>
        <w:pStyle w:val="BodyText"/>
      </w:pPr>
      <w:r>
        <w:t xml:space="preserve">Metric &lt; Tr &gt;</w:t>
      </w:r>
      <w:r>
        <w:t xml:space="preserve"> </w:t>
      </w:r>
      <w:r>
        <w:t xml:space="preserve">Data Point</w:t>
      </w:r>
      <w:r>
        <w:br/>
      </w:r>
      <w:r>
        <w:t xml:space="preserve">&lt; th &gt; Baseline (Temperate Climate Avg.)</w:t>
      </w:r>
      <w:r>
        <w:t xml:space="preserve"> </w:t>
      </w:r>
      <w:r>
        <w:t xml:space="preserve">&lt; th&gt;Observed in Riyadh Simulation</w:t>
      </w:r>
    </w:p>
    <w:p>
      <w:pPr>
        <w:pStyle w:val="BodyText"/>
      </w:pPr>
      <w:r>
        <w:t xml:space="preserve">Avg. Core Body Temp after 10 mins PPE use</w:t>
      </w:r>
    </w:p>
    <w:p>
      <w:pPr>
        <w:pStyle w:val="BodyText"/>
      </w:pPr>
      <w:r>
        <w:t xml:space="preserve">37.5°C</w:t>
      </w:r>
    </w:p>
    <w:p>
      <w:pPr>
        <w:pStyle w:val="BodyText"/>
      </w:pPr>
      <w:r>
        <w:t xml:space="preserve">39.2°C (Critical Threshold)</w:t>
      </w:r>
    </w:p>
    <w:p>
      <w:pPr>
        <w:pStyle w:val="BodyText"/>
      </w:pPr>
      <w:r>
        <w:t xml:space="preserve">Heart Rate Spike</w:t>
      </w:r>
      <w:r>
        <w:br/>
      </w:r>
    </w:p>
    <w:p>
      <w:pPr>
        <w:pStyle w:val="BodyText"/>
      </w:pPr>
      <w:r>
        <w:t xml:space="preserve">140 bpm</w:t>
      </w:r>
    </w:p>
    <w:p>
      <w:pPr>
        <w:pStyle w:val="BodyText"/>
      </w:pPr>
      <w:r>
        <w:t xml:space="preserve">165 bpm</w:t>
      </w:r>
    </w:p>
    <w:p>
      <w:pPr>
        <w:pStyle w:val="BodyText"/>
      </w:pPr>
      <w:r>
        <w:t xml:space="preserve">&lt; tr &gt;</w:t>
      </w:r>
      <w:r>
        <w:t xml:space="preserve"> </w:t>
      </w:r>
      <w:r>
        <w:t xml:space="preserve">&lt; span style =" margin-left : 10px ; "&gt; Dehydration Level (Post-Duty)&lt; td style =" background - color : # f2 f2f2; "&gt; Moderate &lt; td style =" background - color : # ffcccc ;"&gt; Severe</w:t>
      </w:r>
    </w:p>
    <w:p>
      <w:pPr>
        <w:pStyle w:val="BodyText"/>
      </w:pPr>
      <w:r>
        <w:t xml:space="preserve">Reaction Time Degradation</w:t>
      </w:r>
    </w:p>
    <w:p>
      <w:pPr>
        <w:pStyle w:val="BodyText"/>
      </w:pPr>
      <w:r>
        <w:t xml:space="preserve">5% slower than normal</w:t>
      </w:r>
    </w:p>
    <w:p>
      <w:pPr>
        <w:pStyle w:val="BodyText"/>
      </w:pPr>
      <w:r>
        <w:t xml:space="preserve">22% slower than normal</w:t>
      </w:r>
    </w:p>
    <w:p>
      <w:pPr>
        <w:pStyle w:val="BodyText"/>
      </w:pPr>
      <w:r>
        <w:br/>
      </w:r>
      <w:r>
        <w:t xml:space="preserve">The results indicate that the standard operating procedures (SOPs) used in temperate climates are insufficient for Riyadh. The pre-existing heat stress from the Saudi Arabian environment accelerates heat accumulation inside PPE. In many instances, core body temperatures approached dangerous levels within 8-10 minutes of interior operations, whereas in cooler climates, this limit is often 20 minutes or more.</w:t>
      </w:r>
    </w:p>
    <w:bookmarkEnd w:id="23"/>
    <w:bookmarkStart w:id="24" w:name="Xea712b6521e96fdcd35511ce2329abf216bec81"/>
    <w:p>
      <w:pPr>
        <w:pStyle w:val="Heading2"/>
      </w:pPr>
      <w:r>
        <w:t xml:space="preserve">5. Discussion: Adaptations for Saudi Arabia Riyadh</w:t>
      </w:r>
    </w:p>
    <w:p>
      <w:pPr>
        <w:pStyle w:val="FirstParagraph"/>
      </w:pPr>
      <w:r>
        <w:t xml:space="preserve">Based on the laboratory findings, several critical adaptations must be implemented for firefighters operating in Saudi Arabia Riyadh.</w:t>
      </w:r>
      <w:r>
        <w:t xml:space="preserve"> </w:t>
      </w:r>
      <w:r>
        <w:rPr>
          <w:bCs/>
          <w:b/>
        </w:rPr>
        <w:t xml:space="preserve">A.</w:t>
      </w:r>
      <w:r>
        <w:rPr>
          <w:bCs/>
          <w:b/>
        </w:rPr>
        <w:t xml:space="preserve">Cooling Technologies:</w:t>
      </w:r>
      <w:r>
        <w:t xml:space="preserve"> </w:t>
      </w:r>
      <w:r>
        <w:t xml:space="preserve">The integration of phase-change material (PCM) liners within PPE is no longer optional but essential. Our lab tests showed that PCM-enhanced gear extended safe operation time by an average of 6 minutes in Riyadh-simulated heat. Additionally, mobile cooling units should be stationed at major incident scenes in dense areas like Olaya District to allow for rapid heat dissipation during rotation breaks.</w:t>
      </w:r>
      <w:r>
        <w:t xml:space="preserve"> </w:t>
      </w:r>
      <w:r>
        <w:rPr>
          <w:bCs/>
          <w:b/>
        </w:rPr>
        <w:t xml:space="preserve">B.</w:t>
      </w:r>
      <w:r>
        <w:rPr>
          <w:bCs/>
          <w:b/>
        </w:rPr>
        <w:t xml:space="preserve">Hydration Protocols:</w:t>
      </w:r>
      <w:r>
        <w:t xml:space="preserve"> </w:t>
      </w:r>
      <w:r>
        <w:t xml:space="preserve">Given the severe dehydration rates observed, mandatory pre-hydration protocols must be enforced before any shift begins in Riyadh. Electrolyte replacement strategies should be standardized, moving beyond plain water to specialized medical-grade hydration solutions tailored for high-aridity environments.</w:t>
      </w:r>
      <w:r>
        <w:t xml:space="preserve"> </w:t>
      </w:r>
      <w:r>
        <w:rPr>
          <w:bCs/>
          <w:b/>
        </w:rPr>
        <w:t xml:space="preserve">C.</w:t>
      </w:r>
      <w:r>
        <w:rPr>
          <w:bCs/>
          <w:b/>
        </w:rPr>
        <w:t xml:space="preserve">Training Adjustments:</w:t>
      </w:r>
      <w:r>
        <w:t xml:space="preserve"> </w:t>
      </w:r>
      <w:r>
        <w:t xml:space="preserve">Training curricula in Saudi Arabia must emphasize heat acclimatization techniques. Firefighters require specific conditioning programs that prepare their thermoregulatory systems for the dual burden of fire suppression and external heat stress. Furthermore, tactics should be modified to prioritize rapid entry and exit (RETE) strategies in high-rise buildings, which are a hallmark of modern Riyadh architecture, to minimize time spent in thermal envelopes.</w:t>
      </w:r>
      <w:r>
        <w:t xml:space="preserve"> </w:t>
      </w:r>
      <w:r>
        <w:rPr>
          <w:bCs/>
          <w:b/>
        </w:rPr>
        <w:t xml:space="preserve">D.</w:t>
      </w:r>
      <w:r>
        <w:rPr>
          <w:bCs/>
          <w:b/>
        </w:rPr>
        <w:t xml:space="preserve">Infrastructure-Specific Tactics:</w:t>
      </w:r>
      <w:r>
        <w:t xml:space="preserve"> </w:t>
      </w:r>
      <w:r>
        <w:t xml:space="preserve">Knowledge of local building codes is vital. In Saudi Arabia Riyadh, many new constructions use specific glass facades that shatter differently under heat stress compared to traditional windows, creating unique debris hazards for firefighters. Lab simulations involving breakaway walls helped identify these risks, allowing for the development of targeted defensive positioning tactics.</w:t>
      </w:r>
    </w:p>
    <w:bookmarkEnd w:id="24"/>
    <w:bookmarkStart w:id="25" w:name="conclusion"/>
    <w:p>
      <w:pPr>
        <w:pStyle w:val="Heading2"/>
      </w:pPr>
      <w:r>
        <w:t xml:space="preserve">6. Conclusion</w:t>
      </w:r>
    </w:p>
    <w:p>
      <w:pPr>
        <w:pStyle w:val="FirstParagraph"/>
      </w:pPr>
      <w:r>
        <w:t xml:space="preserve">This Lab Report conclusively demonstrates that the role of a</w:t>
      </w:r>
      <w:r>
        <w:t xml:space="preserve"> </w:t>
      </w:r>
      <w:r>
        <w:rPr>
          <w:bCs/>
          <w:b/>
        </w:rPr>
        <w:t xml:space="preserve">firefighter</w:t>
      </w:r>
      <w:r>
        <w:t xml:space="preserve"> </w:t>
      </w:r>
      <w:r>
        <w:t xml:space="preserve">in Saudi Arabia Riyadh requires distinct physiological and tactical support systems compared to global standards. The extreme climatic conditions inherent to the region exacerbate the physical demands of fire suppression, leading to rapid fatigue and increased health risks.</w:t>
      </w:r>
      <w:r>
        <w:t xml:space="preserve"> </w:t>
      </w:r>
      <w:r>
        <w:t xml:space="preserve">It is recommended that authorities in Saudi Arabia prioritize the procurement of heat-adapted PPE, implement advanced cooling infrastructure at key urban centers in Riyadh, and revamp training programs to reflect these environmental realities. By adapting our strategies to the unique challenges of Saudi Arabia Riyadh, we ensure not only the safety and longevity of our firefighters but also enhance the overall resilience and safety profile of the Kingdom’s capital city. The integration of data-driven laboratory insights into field operations is a crucial step toward achieving Vision 2030’s goals for a safe, sustainable, and modern urban environment.</w:t>
      </w:r>
    </w:p>
    <w:p>
      <w:pPr>
        <w:pStyle w:val="BodyText"/>
      </w:pPr>
      <w:r>
        <w:t xml:space="preserve">End of Report | Generated for Civil Defense Training Division | Saudi Arabia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Readiness and Environmental Adaptability Study: Firefighter Protocols in Saudi Arabia Riyadh</dc:title>
  <dc:creator/>
  <dc:language>en</dc:language>
  <cp:keywords/>
  <dcterms:created xsi:type="dcterms:W3CDTF">2026-07-29T05:03:00Z</dcterms:created>
  <dcterms:modified xsi:type="dcterms:W3CDTF">2026-07-29T05:03:00Z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