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Operational</w:t>
      </w:r>
      <w:r>
        <w:t xml:space="preserve"> </w:t>
      </w:r>
      <w:r>
        <w:t xml:space="preserve">Analysis</w:t>
      </w:r>
      <w:r>
        <w:t xml:space="preserve"> </w:t>
      </w:r>
      <w:r>
        <w:t xml:space="preserve">in</w:t>
      </w:r>
      <w:r>
        <w:t xml:space="preserve"> </w:t>
      </w:r>
      <w:r>
        <w:t xml:space="preserve">Thailand</w:t>
      </w:r>
      <w:r>
        <w:t xml:space="preserve"> </w:t>
      </w:r>
      <w:r>
        <w:t xml:space="preserve">Bangkok</w:t>
      </w:r>
    </w:p>
    <w:bookmarkStart w:id="33" w:name="laboratory-and-field-analysis-report"/>
    <w:p>
      <w:pPr>
        <w:pStyle w:val="Heading1"/>
      </w:pPr>
      <w:r>
        <w:t xml:space="preserve">Laboratory and Field Analysis Report</w:t>
      </w:r>
    </w:p>
    <w:bookmarkStart w:id="21" w:name="Xa4af69a84a5c50ada4d28eaa3dbb5bbc44d156c"/>
    <w:p>
      <w:pPr>
        <w:pStyle w:val="Heading3"/>
      </w:pPr>
      <w:r>
        <w:t xml:space="preserve">Operational Efficacy of Firefighter Protocols in Thailand Bangkok</w:t>
      </w:r>
    </w:p>
    <w:p>
      <w:pPr>
        <w:pStyle w:val="FirstParagraph"/>
      </w:pPr>
      <w:r>
        <w:rPr>
          <w:bCs/>
          <w:b/>
        </w:rPr>
        <w:t xml:space="preserve">Date:</w:t>
      </w:r>
      <w:r>
        <w:t xml:space="preserve"> </w:t>
      </w:r>
      <w:r>
        <w:t xml:space="preserve">October 26, 2023</w:t>
      </w:r>
    </w:p>
    <w:p>
      <w:pPr>
        <w:pStyle w:val="BodyText"/>
      </w:pPr>
      <w:r>
        <w:rPr>
          <w:bCs/>
          <w:b/>
        </w:rPr>
        <w:t xml:space="preserve">Location of Study:</w:t>
      </w:r>
      <w:r>
        <w:t xml:space="preserve"> </w:t>
      </w:r>
      <w:r>
        <w:t xml:space="preserve">Thailand Bangkok Metropolitan Administration Zone</w:t>
      </w:r>
    </w:p>
    <w:p>
      <w:pPr>
        <w:pStyle w:val="BodyText"/>
      </w:pPr>
      <w:r>
        <w:rPr>
          <w:bCs/>
          <w:b/>
        </w:rPr>
        <w:t xml:space="preserve">SUBJECT: Firefighter</w:t>
      </w:r>
    </w:p>
    <w:bookmarkStart w:id="20" w:name="laboratory-identification-number"/>
    <w:p>
      <w:pPr>
        <w:pStyle w:val="Heading4"/>
      </w:pPr>
      <w:r>
        <w:t xml:space="preserve">Laboratory Identification Number:</w:t>
      </w:r>
    </w:p>
    <w:p>
      <w:pPr>
        <w:pStyle w:val="FirstParagraph"/>
      </w:pPr>
      <w:r>
        <w:t xml:space="preserve">FRL-TH-BKK-2023-X9</w:t>
      </w:r>
    </w:p>
    <w:bookmarkEnd w:id="20"/>
    <w:bookmarkEnd w:id="21"/>
    <w:bookmarkStart w:id="22" w:name="executive-summary"/>
    <w:p>
      <w:pPr>
        <w:pStyle w:val="Heading2"/>
      </w:pPr>
      <w:r>
        <w:t xml:space="preserve">1. Executive Summary</w:t>
      </w:r>
    </w:p>
    <w:p>
      <w:pPr>
        <w:pStyle w:val="FirstParagraph"/>
      </w:pPr>
      <w:r>
        <w:t xml:space="preserve">This Lab Report provides a comprehensive examination of the operational dynamics, physical demands, and environmental challenges faced by the **Firefighter** profession within the specific urban context of **Thailand Bangkok**. As one of Southeast Asia’s most densely populated metropolitan areas, **Thailand Bangkok** presents unique variables that distinguish its emergency response requirements from other global cities. This document serves as both a theoretical laboratory analysis and a field study assessment, detailing how modern **Firefighter** units must adapt to the high-rise infrastructure, tropical climate conditions, and complex traffic networks characteristic of this region.</w:t>
      </w:r>
    </w:p>
    <w:bookmarkEnd w:id="22"/>
    <w:bookmarkStart w:id="23" w:name="introduction-and-background"/>
    <w:p>
      <w:pPr>
        <w:pStyle w:val="Heading2"/>
      </w:pPr>
      <w:r>
        <w:t xml:space="preserve">2. Introduction and Background</w:t>
      </w:r>
    </w:p>
    <w:p>
      <w:pPr>
        <w:pStyle w:val="FirstParagraph"/>
      </w:pPr>
      <w:r>
        <w:t xml:space="preserve">The role of the **Firefighter** is universally recognized as one of the most critical public safety professions. However, when applied to **Thailand Bangkok**, the scope expands significantly due to rapid urbanization and geographic factors. **Thailand Bangkok** is situated on a delta plain, making it susceptible to flooding during monsoon seasons, while simultaneously experiencing an explosion in high-rise condominium and commercial development. Consequently, the modern **Firefighter** operating in this region must be proficient in multiple disciplines: structural firefighting, technical rescue for tall buildings, flood response coordination, and hazardous material containment.</w:t>
      </w:r>
    </w:p>
    <w:p>
      <w:pPr>
        <w:pStyle w:val="BodyText"/>
      </w:pPr>
      <w:r>
        <w:t xml:space="preserve">This Lab Report aims to analyze the physiological and tactical requirements placed on personnel serving as a **Firefighter** in this specific locale. By isolating the variables of heat stress, urban density, and infrastructure complexity in **Thailand Bangkok**, we can better understand the necessary training curricula and equipment specifications required for effective service.</w:t>
      </w:r>
    </w:p>
    <w:bookmarkEnd w:id="23"/>
    <w:bookmarkStart w:id="26" w:name="X2bc4e305752b8744bf74b244e4f4bf53ee53544"/>
    <w:p>
      <w:pPr>
        <w:pStyle w:val="Heading2"/>
      </w:pPr>
      <w:r>
        <w:t xml:space="preserve">3. Environmental Variables in Thailand Bangkok</w:t>
      </w:r>
    </w:p>
    <w:p>
      <w:pPr>
        <w:pStyle w:val="FirstParagraph"/>
      </w:pPr>
      <w:r>
        <w:t xml:space="preserve">A primary finding of this laboratory analysis is the impact of microclimates within **Thailand Bangkok**. The "Urban Heat Island" effect is pronounced here, where concrete and asphalt absorb significant thermal energy during the day, releasing it at night. For a **Firefighter** engaging in suppression operations or conducting search-and-rescue missions under these conditions, heat stress becomes a critical limiting factor.</w:t>
      </w:r>
    </w:p>
    <w:bookmarkStart w:id="24" w:name="thermal-load-analysis"/>
    <w:p>
      <w:pPr>
        <w:pStyle w:val="Heading3"/>
      </w:pPr>
      <w:r>
        <w:t xml:space="preserve">3.1 Thermal Load Analysis</w:t>
      </w:r>
    </w:p>
    <w:p>
      <w:pPr>
        <w:pStyle w:val="FirstParagraph"/>
      </w:pPr>
      <w:r>
        <w:t xml:space="preserve">Data collected indicates that ambient temperatures in **Thailand Bangkok** frequently exceed 35°C (95°F), with high humidity levels often surpassing 80%. When combined with the external gear worn by a **Firefighter**, which can trap body heat and moisture, the risk of heat exhaustion and heat stroke is exponentially increased. This Lab Report recommends that **Firefighter** rotations in **Thailand Bangkok** must be strictly timed to account for these thermal loads, requiring more frequent hydration breaks than counterparts in temperate climates.</w:t>
      </w:r>
    </w:p>
    <w:bookmarkEnd w:id="24"/>
    <w:bookmarkStart w:id="25" w:name="air-quality-considerations"/>
    <w:p>
      <w:pPr>
        <w:pStyle w:val="Heading3"/>
      </w:pPr>
      <w:r>
        <w:t xml:space="preserve">3.2 Air Quality Considerations</w:t>
      </w:r>
    </w:p>
    <w:p>
      <w:pPr>
        <w:pStyle w:val="FirstParagraph"/>
      </w:pPr>
      <w:r>
        <w:t xml:space="preserve">The phenomenon of "Haze Season" (typically February to April) significantly affects visibility and respiratory health in **Thailand Bangkok**. While not exclusively a fire-related issue, particulate matter levels can exacerbate the toxic fume exposure risks encountered by a **Firefighter** at burning structures. Laboratory simulations suggest that standard Self-Contained Breathing Apparatus (SCBA) filters require more frequent replacement or supplemental monitoring when operating during peak haze periods in this region.</w:t>
      </w:r>
    </w:p>
    <w:bookmarkEnd w:id="25"/>
    <w:bookmarkEnd w:id="26"/>
    <w:bookmarkStart w:id="27" w:name="infrastructure-and-structural-challenges"/>
    <w:p>
      <w:pPr>
        <w:pStyle w:val="Heading2"/>
      </w:pPr>
      <w:r>
        <w:t xml:space="preserve">4. Infrastructure and Structural Challenges</w:t>
      </w:r>
    </w:p>
    <w:p>
      <w:pPr>
        <w:pStyle w:val="FirstParagraph"/>
      </w:pPr>
      <w:r>
        <w:t xml:space="preserve">The architectural landscape of **Thailand Bangkok** presents a dichotomy that the **Firefighter** must navigate. On one hand, there are older districts with narrow soi (alleyways) where traditional fire trucks may struggle to access buildings, forcing reliance on smaller pumpers or manual hose lays. On the other hand, the Sukhumvit and Silom corridors boast some of the tallest skyscrapers in Southeast Asia.</w:t>
      </w:r>
    </w:p>
    <w:p>
      <w:pPr>
        <w:numPr>
          <w:ilvl w:val="0"/>
          <w:numId w:val="1001"/>
        </w:numPr>
        <w:pStyle w:val="Compact"/>
      </w:pPr>
      <w:r>
        <w:rPr>
          <w:bCs/>
          <w:b/>
        </w:rPr>
        <w:t xml:space="preserve">High-Rise Operations:</w:t>
      </w:r>
      <w:r>
        <w:t xml:space="preserve"> </w:t>
      </w:r>
      <w:r>
        <w:t xml:space="preserve">A **Firefighter** responding to a high-rise fire in **Thailand Bangkok** must be trained in stairwell climbing protocols. Elevators are generally unsafe during fires, meaning personnel may need to ascend dozens of flights carrying heavy equipment. The physical endurance required for this specific task is a key metric evaluated in this Lab Report.</w:t>
      </w:r>
    </w:p>
    <w:p>
      <w:pPr>
        <w:numPr>
          <w:ilvl w:val="0"/>
          <w:numId w:val="1001"/>
        </w:numPr>
        <w:pStyle w:val="Compact"/>
      </w:pPr>
      <w:r>
        <w:rPr>
          <w:bCs/>
          <w:b/>
        </w:rPr>
        <w:t xml:space="preserve">Mixed-Use Developments:</w:t>
      </w:r>
      <w:r>
        <w:t xml:space="preserve"> </w:t>
      </w:r>
      <w:r>
        <w:t xml:space="preserve">Many buildings in **Thailand Bangkok** combine retail, office, and residential spaces. This creates complex compartmentalization challenges. A **Firefighter** must understand modern building materials often used in these structures, which may include synthetic composites that burn faster and release more toxic smoke than traditional wood or brick.</w:t>
      </w:r>
    </w:p>
    <w:bookmarkEnd w:id="27"/>
    <w:bookmarkStart w:id="28" w:name="traffic-and-access-logistics"/>
    <w:p>
      <w:pPr>
        <w:pStyle w:val="Heading2"/>
      </w:pPr>
      <w:r>
        <w:t xml:space="preserve">5. Traffic and Access Logistics</w:t>
      </w:r>
    </w:p>
    <w:p>
      <w:pPr>
        <w:pStyle w:val="FirstParagraph"/>
      </w:pPr>
      <w:r>
        <w:t xml:space="preserve">No discussion of emergency response in **Thailand Bangkok** is complete without addressing traffic congestion. The road network in the capital city can become gridlocked, particularly during rush hours. For a **Firefighter**, delayed response times are a matter of life and death.</w:t>
      </w:r>
    </w:p>
    <w:p>
      <w:pPr>
        <w:pStyle w:val="BodyText"/>
      </w:pPr>
      <w:r>
        <w:t xml:space="preserve">This Lab Report highlights that effective communication between dispatch centers and responding units is vital. In many cases, the **Firefighter** relies on motorcycle outriders to navigate through traffic to clear the path for larger apparatus. The integration of advanced GPS routing software that accounts for real-time traffic data in **Thailand Bangkok** has shown a measurable improvement in response times, thereby enhancing the overall efficacy of the fire service.</w:t>
      </w:r>
    </w:p>
    <w:bookmarkEnd w:id="28"/>
    <w:bookmarkStart w:id="29" w:name="training-and-certification-standards"/>
    <w:p>
      <w:pPr>
        <w:pStyle w:val="Heading2"/>
      </w:pPr>
      <w:r>
        <w:t xml:space="preserve">6. Training and Certification Standards</w:t>
      </w:r>
    </w:p>
    <w:p>
      <w:pPr>
        <w:pStyle w:val="FirstParagraph"/>
      </w:pPr>
      <w:r>
        <w:t xml:space="preserve">To ensure readiness, the training regimen for any **Firefighter** aspiring to serve in **Thailand Bangkok** must be rigorous and culturally adapted. The Lab Report suggests that standard international firefighting curricula should be augmented with local modules focusing on:</w:t>
      </w:r>
    </w:p>
    <w:p>
      <w:pPr>
        <w:numPr>
          <w:ilvl w:val="0"/>
          <w:numId w:val="1002"/>
        </w:numPr>
        <w:pStyle w:val="Compact"/>
      </w:pPr>
      <w:r>
        <w:rPr>
          <w:bCs/>
          <w:b/>
        </w:rPr>
        <w:t xml:space="preserve">Tropical Health Safety:</w:t>
      </w:r>
      <w:r>
        <w:t xml:space="preserve"> </w:t>
      </w:r>
      <w:r>
        <w:t xml:space="preserve">Protocols for managing heat-related illnesses specific to the climate of **Thailand Bangkok</w:t>
      </w:r>
    </w:p>
    <w:p>
      <w:pPr>
        <w:numPr>
          <w:ilvl w:val="0"/>
          <w:numId w:val="1002"/>
        </w:numPr>
        <w:pStyle w:val="Compact"/>
      </w:pPr>
      <w:r>
        <w:rPr>
          <w:bCs/>
          <w:b/>
        </w:rPr>
        <w:t xml:space="preserve">Flood Response Integration:</w:t>
      </w:r>
      <w:r>
        <w:t xml:space="preserve"> </w:t>
      </w:r>
      <w:r>
        <w:t xml:space="preserve">Since flooding is a recurrent threat in this region, cross-training between fire and water rescue units is essential. A **Firefighter** should be capable of assisting in flood evacuations using appropriate watercraft.</w:t>
      </w:r>
    </w:p>
    <w:p>
      <w:pPr>
        <w:numPr>
          <w:ilvl w:val="0"/>
          <w:numId w:val="1002"/>
        </w:numPr>
        <w:pStyle w:val="Compact"/>
      </w:pPr>
      <w:r>
        <w:rPr>
          <w:bCs/>
          <w:b/>
        </w:rPr>
        <w:t xml:space="preserve">Language and Cultural Competence:</w:t>
      </w:r>
      <w:r>
        <w:t xml:space="preserve"> </w:t>
      </w:r>
      <w:r>
        <w:t xml:space="preserve">Clear communication with the public during an emergency is paramount. Fluency in Thai language nuances allows a **Firefighter** to give precise instructions to civilians, reducing panic and improving evacuation efficiency.</w:t>
      </w:r>
    </w:p>
    <w:bookmarkEnd w:id="29"/>
    <w:bookmarkStart w:id="30" w:name="equipment-recommendations"/>
    <w:p>
      <w:pPr>
        <w:pStyle w:val="Heading2"/>
      </w:pPr>
      <w:r>
        <w:t xml:space="preserve">7. Equipment Recommendations</w:t>
      </w:r>
    </w:p>
    <w:p>
      <w:pPr>
        <w:pStyle w:val="FirstParagraph"/>
      </w:pPr>
      <w:r>
        <w:t xml:space="preserve">Based on the environmental data gathered, this Lab Report recommends specific equipment adaptations for **Thailand Bangkok**. Standard turnout gear should be ventilated where possible without compromising safety. Additionally, lightweight portable pumps should be standard issue to allow **Firefighter** teams to operate in areas inaccessible to large trucks. Water supply infrastructure in older neighborhoods of **Thailand Bangkok** can sometimes be insufficient; therefore, carrying supplemental water tanks on initial response units is a prudent measure.</w:t>
      </w:r>
    </w:p>
    <w:bookmarkEnd w:id="30"/>
    <w:bookmarkStart w:id="31" w:name="conclusion"/>
    <w:p>
      <w:pPr>
        <w:pStyle w:val="Heading2"/>
      </w:pPr>
      <w:r>
        <w:t xml:space="preserve">8. Conclusion</w:t>
      </w:r>
    </w:p>
    <w:p>
      <w:pPr>
        <w:pStyle w:val="FirstParagraph"/>
      </w:pPr>
      <w:r>
        <w:t xml:space="preserve">In conclusion, the profession of the **Firefighter** in **Thailand Bangkok** requires a specialized skill set that goes beyond traditional fire suppression. The unique combination of high-rise density, tropical climate hazards, and traffic congestion demands a highly adaptable and physically resilient workforce. This Lab Report has demonstrated that by addressing these specific local challenges through targeted training, equipment selection, and logistical planning, the emergency response system in **Thailand Bangkok** can maintain high standards of safety and efficiency. The modern **Firefighter** must be viewed not just as a combatant against flames, but as a versatile urban disaster responder tailored to the distinct needs of this vibrant metropolis.</w:t>
      </w:r>
    </w:p>
    <w:bookmarkEnd w:id="31"/>
    <w:bookmarkStart w:id="32" w:name="references-and-further-study"/>
    <w:p>
      <w:pPr>
        <w:pStyle w:val="Heading2"/>
      </w:pPr>
      <w:r>
        <w:t xml:space="preserve">9. References and Further Study</w:t>
      </w:r>
    </w:p>
    <w:p>
      <w:pPr>
        <w:numPr>
          <w:ilvl w:val="0"/>
          <w:numId w:val="1003"/>
        </w:numPr>
        <w:pStyle w:val="Compact"/>
      </w:pPr>
      <w:r>
        <w:t xml:space="preserve">National Disaster Prevention and Mitigation Department (NDPM) Guidelines on Urban Fire Safety.</w:t>
      </w:r>
    </w:p>
    <w:p>
      <w:pPr>
        <w:numPr>
          <w:ilvl w:val="0"/>
          <w:numId w:val="1003"/>
        </w:numPr>
        <w:pStyle w:val="Compact"/>
      </w:pPr>
      <w:r>
        <w:t xml:space="preserve">Bangkok Metropolitan Administration (BMA) Emergency Response Protocols 2023.</w:t>
      </w:r>
    </w:p>
    <w:p>
      <w:pPr>
        <w:numPr>
          <w:ilvl w:val="0"/>
          <w:numId w:val="1003"/>
        </w:numPr>
        <w:pStyle w:val="Compact"/>
      </w:pPr>
      <w:r>
        <w:t xml:space="preserve">American Society of Heating, Refrigerating and Air-Conditioning Engineers (ASHRAE) Standards on Tropical Heat Stress in Protective Gear.</w:t>
      </w:r>
    </w:p>
    <w:bookmarkEnd w:id="32"/>
    <w:p>
      <w:pPr>
        <w:pStyle w:val="FirstParagraph"/>
      </w:pPr>
      <w:r>
        <w:br/>
      </w:r>
      <w:r>
        <w:br/>
      </w:r>
    </w:p>
    <w:p>
      <w:pPr>
        <w:pStyle w:val="BodyText"/>
      </w:pPr>
      <w:r>
        <w:rPr>
          <w:bCs/>
          <w:b/>
        </w:rPr>
        <w:t xml:space="preserve">End of Report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Operational Analysis in Thailand Bangkok</dc:title>
  <dc:creator/>
  <dc:language>en</dc:language>
  <cp:keywords/>
  <dcterms:created xsi:type="dcterms:W3CDTF">2026-07-29T20:27:41Z</dcterms:created>
  <dcterms:modified xsi:type="dcterms:W3CDTF">2026-07-29T20:27:41Z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