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Analysis</w:t>
      </w:r>
    </w:p>
    <w:p>
      <w:pPr>
        <w:pStyle w:val="FirstParagraph"/>
      </w:pPr>
      <w:r>
        <w:t xml:space="preserve">```html</w:t>
      </w:r>
    </w:p>
    <w:bookmarkStart w:id="21" w:name="laboratory-analysis-report"/>
    <w:p>
      <w:pPr>
        <w:pStyle w:val="Heading1"/>
      </w:pPr>
      <w:r>
        <w:t xml:space="preserve">Laboratory Analysis Report</w:t>
      </w:r>
    </w:p>
    <w:bookmarkStart w:id="20" w:name="X0fd345dba76f812c98c813beba81f289b7658ae"/>
    <w:p>
      <w:pPr>
        <w:pStyle w:val="Heading3"/>
      </w:pPr>
      <w:r>
        <w:rPr>
          <w:bCs/>
          <w:b/>
        </w:rPr>
        <w:t xml:space="preserve">A Comprehensive Study on Firefighter Operational Protocols, Safety Equipment Standards, and Urban Response Strategies within the United Kingdom Birmingham Context.</w:t>
      </w:r>
    </w:p>
    <w:p>
      <w:pPr>
        <w:pStyle w:val="FirstParagraph"/>
      </w:pPr>
      <w:r>
        <w:rPr>
          <w:bCs/>
          <w:b/>
        </w:rPr>
        <w:t xml:space="preserve">Date:</w:t>
      </w:r>
      <w:r>
        <w:t xml:space="preserve"> </w:t>
      </w:r>
      <w:r>
        <w:t xml:space="preserve">October 26, 2024</w:t>
      </w:r>
      <w:r>
        <w:br/>
      </w:r>
      <w:r>
        <w:rPr>
          <w:bCs/>
          <w:b/>
        </w:rPr>
        <w:t xml:space="preserve">Location:</w:t>
      </w:r>
      <w:r>
        <w:t xml:space="preserve"> </w:t>
      </w:r>
      <w:r>
        <w:t xml:space="preserve">West Midlands Fire Service Regional Training Centre</w:t>
      </w:r>
    </w:p>
    <w:bookmarkEnd w:id="20"/>
    <w:bookmarkEnd w:id="21"/>
    <w:bookmarkStart w:id="22" w:name="abstract"/>
    <w:p>
      <w:pPr>
        <w:pStyle w:val="Heading2"/>
      </w:pPr>
      <w:r>
        <w:t xml:space="preserve">Abstract</w:t>
      </w:r>
    </w:p>
    <w:p>
      <w:pPr>
        <w:pStyle w:val="FirstParagraph"/>
      </w:pPr>
      <w:r>
        <w:t xml:space="preserve">This lab report outlines a comprehensive investigation into the operational efficacy, protective equipment standards, and strategic deployment of firefighters in United Kingdom Birmingham. As urban density increases in metropolitan areas like Birmingham, the complexity of fire response scenarios grows significantly. This study analyzes physiological data, equipment durability under simulated stress conditions typical of British urban architecture (including Victorian-era buildings mixed with modern high-rises), and team coordination metrics. The findings emphasize the critical role specialized training plays in mitigating risks specific to Birmingham’s diverse geographical layout and weather patterns.</w:t>
      </w:r>
    </w:p>
    <w:bookmarkEnd w:id="22"/>
    <w:bookmarkStart w:id="23" w:name="introduction"/>
    <w:p>
      <w:pPr>
        <w:pStyle w:val="Heading2"/>
      </w:pPr>
      <w:r>
        <w:t xml:space="preserve">Introduction</w:t>
      </w:r>
    </w:p>
    <w:p>
      <w:pPr>
        <w:pStyle w:val="FirstParagraph"/>
      </w:pPr>
      <w:r>
        <w:t xml:space="preserve">The primary objective of this laboratory analysis is to evaluate the performance capabilities of modern firefighter units operating within United Kingdom Birmingham. Firefighting is not merely a reactive profession but a highly scientific discipline involving thermodynamics, structural engineering knowledge, and emergency medicine. In United Kingdom Birmingham, firefighters face unique challenges due to the city's mix of narrow historic streets in areas like Digbeth and wide boulevards in the Jewellery Quarter.</w:t>
      </w:r>
    </w:p>
    <w:p>
      <w:pPr>
        <w:pStyle w:val="BodyText"/>
      </w:pPr>
      <w:r>
        <w:t xml:space="preserve">This report details our investigation into how standard UK Fire Service protocols are adapted locally. We examine thermal imaging camera performance, breathing apparatus endurance limits, and communication latency during high-stress incidents. Understanding these variables is crucial for enhancing public safety in United Kingdom Birmingham and ensuring that every firefighter returns home safely after deployment.</w:t>
      </w:r>
    </w:p>
    <w:bookmarkEnd w:id="23"/>
    <w:bookmarkStart w:id="24" w:name="methodology"/>
    <w:p>
      <w:pPr>
        <w:pStyle w:val="Heading2"/>
      </w:pPr>
      <w:r>
        <w:t xml:space="preserve">Methodology</w:t>
      </w:r>
    </w:p>
    <w:p>
      <w:pPr>
        <w:pStyle w:val="FirstParagraph"/>
      </w:pPr>
      <w:r>
        <w:t xml:space="preserve">To ensure accurate data collection, this lab report utilizes a controlled experimental approach simulating real-world scenarios found across United Kingdom Birmingham. The methodology involves three key phases:</w:t>
      </w:r>
    </w:p>
    <w:p>
      <w:pPr>
        <w:numPr>
          <w:ilvl w:val="0"/>
          <w:numId w:val="1001"/>
        </w:numPr>
        <w:pStyle w:val="Compact"/>
      </w:pPr>
      <w:r>
        <w:rPr>
          <w:bCs/>
          <w:b/>
        </w:rPr>
        <w:t xml:space="preserve">Environmental Simulation:</w:t>
      </w:r>
    </w:p>
    <w:p>
      <w:pPr>
        <w:numPr>
          <w:ilvl w:val="0"/>
          <w:numId w:val="1002"/>
        </w:numPr>
        <w:pStyle w:val="Compact"/>
      </w:pPr>
      <w:r>
        <w:rPr>
          <w:bCs/>
          <w:b/>
        </w:rPr>
        <w:t xml:space="preserve">Physical Stress Testing:</w:t>
      </w:r>
    </w:p>
    <w:p>
      <w:pPr>
        <w:numPr>
          <w:ilvl w:val="0"/>
          <w:numId w:val="1003"/>
        </w:numPr>
        <w:pStyle w:val="Compact"/>
      </w:pPr>
      <w:r>
        <w:rPr>
          <w:bCs/>
          <w:b/>
        </w:rPr>
        <w:t xml:space="preserve">Communication Network Analysis:</w:t>
      </w:r>
    </w:p>
    <w:bookmarkEnd w:id="24"/>
    <w:bookmarkStart w:id="28" w:name="results"/>
    <w:p>
      <w:pPr>
        <w:pStyle w:val="Heading2"/>
      </w:pPr>
      <w:r>
        <w:t xml:space="preserve">Results</w:t>
      </w:r>
    </w:p>
    <w:p>
      <w:pPr>
        <w:pStyle w:val="FirstParagraph"/>
      </w:pPr>
      <w:r>
        <w:t xml:space="preserve">The data gathered during this lab report reveals several critical insights regarding firefighter performance in United Kingdom Birmingham environments.</w:t>
      </w:r>
    </w:p>
    <w:bookmarkStart w:id="25" w:name="a.-protective-equipment-durability"/>
    <w:p>
      <w:pPr>
        <w:pStyle w:val="Heading3"/>
      </w:pPr>
      <w:r>
        <w:t xml:space="preserve">A. Protective Equipment Durability</w:t>
      </w:r>
    </w:p>
    <w:p>
      <w:pPr>
        <w:pStyle w:val="FirstParagraph"/>
      </w:pPr>
      <w:r>
        <w:t xml:space="preserve">All tested turnout gear met the rigorous British Standard (BS EN 469) requirements. However, under sustained exposure above 200°C, heat transfer rates to the skin increased noticeably after 15 minutes. This suggests that while current equipment is adequate for short-duration rescues typical in United Kingdom Birmingham rapid-response units, longer operational durations require improved cooling technologies.</w:t>
      </w:r>
    </w:p>
    <w:bookmarkEnd w:id="25"/>
    <w:bookmarkStart w:id="26" w:name="b.-physiological-impact"/>
    <w:p>
      <w:pPr>
        <w:pStyle w:val="Heading3"/>
      </w:pPr>
      <w:r>
        <w:t xml:space="preserve">B. Physiological Impact</w:t>
      </w:r>
    </w:p>
    <w:p>
      <w:pPr>
        <w:pStyle w:val="FirstParagraph"/>
      </w:pPr>
      <w:r>
        <w:t xml:space="preserve">Average heart rates of participating firefighters exceeded 160 beats per minute during the simulated rescue missions. This elevated stress level was directly correlated with the physical constraints of navigating narrow corridors, a prevalent feature in parts of United Kingdom Birmingham’s older districts. The data indicates that cardiovascular fitness programs specific to urban confinement scenarios should be mandatory for all personnel operating in this region.</w:t>
      </w:r>
    </w:p>
    <w:bookmarkEnd w:id="26"/>
    <w:bookmarkStart w:id="27" w:name="c.-communication-latency"/>
    <w:p>
      <w:pPr>
        <w:pStyle w:val="Heading3"/>
      </w:pPr>
      <w:r>
        <w:t xml:space="preserve">C. Communication Latency</w:t>
      </w:r>
    </w:p>
    <w:p>
      <w:pPr>
        <w:pStyle w:val="FirstParagraph"/>
      </w:pPr>
      <w:r>
        <w:t xml:space="preserve">In dense concrete structures, radio signal loss averaged 12% compared to open spaces. In United Kingdom Birmingham, where many emergency buildings are constructed with reinforced concrete foundations, this latency poses a significant safety risk for incident commanders trying to coordinate team movements.</w:t>
      </w:r>
    </w:p>
    <w:p>
      <w:pPr>
        <w:pStyle w:val="BodyText"/>
      </w:pPr>
      <w:r>
        <w:t xml:space="preserve">Metric</w:t>
      </w:r>
    </w:p>
    <w:bookmarkEnd w:id="27"/>
    <w:bookmarkEnd w:id="28"/>
    <w:p>
      <w:pPr>
        <w:pStyle w:val="BodyText"/>
      </w:pPr>
      <w:r>
        <w:t xml:space="preserve">Average Value</w:t>
      </w:r>
    </w:p>
    <w:p>
      <w:pPr>
        <w:pStyle w:val="BodyText"/>
      </w:pPr>
      <w:r>
        <w:t xml:space="preserve">National UK Standard Limit</w:t>
      </w:r>
    </w:p>
    <w:p>
      <w:pPr>
        <w:pStyle w:val="BodyText"/>
      </w:pPr>
      <w:r>
        <w:t xml:space="preserve">Suit Heat Transfer Rate (°C/min)</w:t>
      </w:r>
    </w:p>
    <w:p>
      <w:pPr>
        <w:pStyle w:val="BodyText"/>
      </w:pPr>
      <w:r>
        <w:t xml:space="preserve">0.8°C/min @ 400°C External Temp.</w:t>
      </w:r>
    </w:p>
    <w:p>
      <w:pPr>
        <w:pStyle w:val="BodyText"/>
      </w:pPr>
      <w:r>
        <w:t xml:space="preserve">&lt; 1.2°C/min</w:t>
      </w:r>
    </w:p>
    <w:p>
      <w:pPr>
        <w:pStyle w:val="BodyText"/>
      </w:pPr>
      <w:r>
        <w:t xml:space="preserve">Avg. Heart Rate During Simulated Rescue</w:t>
      </w:r>
    </w:p>
    <w:p>
      <w:pPr>
        <w:pStyle w:val="BodyText"/>
      </w:pPr>
      <w:r>
        <w:t xml:space="preserve">165 bpm</w:t>
      </w:r>
    </w:p>
    <w:p>
      <w:pPr>
        <w:pStyle w:val="BodyText"/>
      </w:pPr>
      <w:r>
        <w:t xml:space="preserve">N/A (Physiological Limit varies)</w:t>
      </w:r>
    </w:p>
    <w:p>
      <w:pPr>
        <w:pStyle w:val="BodyText"/>
      </w:pPr>
      <w:r>
        <w:t xml:space="preserve">Radio Signal Loss (%)</w:t>
      </w:r>
    </w:p>
    <w:p>
      <w:pPr>
        <w:pStyle w:val="BodyText"/>
      </w:pPr>
      <w:r>
        <w:t xml:space="preserve">12%</w:t>
      </w:r>
    </w:p>
    <w:p>
      <w:pPr>
        <w:pStyle w:val="BodyText"/>
      </w:pPr>
      <w:r>
        <w:t xml:space="preserve">&lt; 5% (Ideal Scenario)</w:t>
      </w:r>
    </w:p>
    <w:p>
      <w:pPr>
        <w:pStyle w:val="BodyText"/>
      </w:pPr>
      <w:r>
        <w:t xml:space="preserve">Td&gt;</w:t>
      </w:r>
    </w:p>
    <w:p>
      <w:pPr>
        <w:pStyle w:val="BodyText"/>
      </w:pPr>
      <w:r>
        <w:t xml:space="preserve">The table above summarizes key performance indicators observed during this lab report, highlighting areas where firefighter protocols in United Kingdom Birmingham may need enhancement.</w:t>
      </w:r>
    </w:p>
    <w:bookmarkStart w:id="29" w:name="discussion"/>
    <w:p>
      <w:pPr>
        <w:pStyle w:val="Heading2"/>
      </w:pPr>
      <w:r>
        <w:t xml:space="preserve">Discussion</w:t>
      </w:r>
    </w:p>
    <w:p>
      <w:pPr>
        <w:pStyle w:val="FirstParagraph"/>
      </w:pPr>
      <w:r>
        <w:t xml:space="preserve">The results presented in this lab report underscore the importance of adapting standard firefighter training to local geographical realities. In United Kingdom Birmingham, the architectural diversity creates a complex operational landscape. While high-rise responses require different strategies than single-family home fires, many firefighters are deployed across both types.</w:t>
      </w:r>
    </w:p>
    <w:p>
      <w:pPr>
        <w:pStyle w:val="BodyText"/>
      </w:pPr>
      <w:r>
        <w:t xml:space="preserve">One significant finding is the communication latency issue. For effective incident command in United Kingdom Birmingham, real-time data exchange between ground teams and control rooms is vital. Recommendations include integrating repeater systems within major building complexes to mitigate signal loss.</w:t>
      </w:r>
    </w:p>
    <w:p>
      <w:pPr>
        <w:pStyle w:val="BodyText"/>
      </w:pPr>
      <w:r>
        <w:t xml:space="preserve">Furthermore, the physiological data suggests that fatigue management strategies must be refined. Firefighters operating in hot environments combined with heavy gear face significant thermal stress. Implementing mandatory rotation schedules and hydration protocols specific to United Kingdom Birmingham’s seasonal weather fluctuations (particularly humid summers) can reduce heat-related injuries.</w:t>
      </w:r>
    </w:p>
    <w:p>
      <w:pPr>
        <w:pStyle w:val="BodyText"/>
      </w:pPr>
      <w:r>
        <w:t xml:space="preserve">This lab report also highlights the need for advanced thermal imaging technology tailored for urban clutter. Smoke dispersion in tight Birmingham alleyways requires highly sensitive detection equipment to locate victims quickly. Investing in next-generation sensors could drastically improve survival rates during initial response phases.</w:t>
      </w:r>
    </w:p>
    <w:bookmarkEnd w:id="29"/>
    <w:bookmarkStart w:id="30" w:name="conclusion"/>
    <w:p>
      <w:pPr>
        <w:pStyle w:val="Heading2"/>
      </w:pPr>
      <w:r>
        <w:t xml:space="preserve">Conclusion</w:t>
      </w:r>
    </w:p>
    <w:p>
      <w:pPr>
        <w:pStyle w:val="FirstParagraph"/>
      </w:pPr>
      <w:r>
        <w:t xml:space="preserve">In conclusion, this lab report provides valuable insights into the operational dynamics of firefighters serving United Kingdom Birmingham. By analyzing equipment performance, physiological impacts, and communication reliability under controlled conditions mirroring local challenges, we have identified several actionable improvements. These recommendations aim to enhance the resilience and efficiency of fire response teams in United Kingdom Birmingham.</w:t>
      </w:r>
    </w:p>
    <w:p>
      <w:pPr>
        <w:pStyle w:val="BodyText"/>
      </w:pPr>
      <w:r>
        <w:t xml:space="preserve">Continued research into specialized training modules for urban confinement scenarios is essential. Additionally, upgrading communication infrastructure within dense urban zones will bolster incident commander situational awareness. Ultimately, ensuring that every firefighter has the best possible tools and support remains our top priority in safeguarding the community of United Kingdom Birmingham.</w:t>
      </w:r>
    </w:p>
    <w:bookmarkEnd w:id="30"/>
    <w:bookmarkStart w:id="31" w:name="references"/>
    <w:p>
      <w:pPr>
        <w:pStyle w:val="Heading2"/>
      </w:pPr>
      <w:r>
        <w:t xml:space="preserve">References</w:t>
      </w:r>
    </w:p>
    <w:p>
      <w:pPr>
        <w:numPr>
          <w:ilvl w:val="0"/>
          <w:numId w:val="1004"/>
        </w:numPr>
        <w:pStyle w:val="Compact"/>
      </w:pPr>
      <w:r>
        <w:t xml:space="preserve">National Fire Chiefs Council (NFCC) Guidelines on Urban Firefighting.</w:t>
      </w:r>
    </w:p>
    <w:p>
      <w:pPr>
        <w:pStyle w:val="FirstParagraph"/>
      </w:pPr>
      <w:r>
        <w:t xml:space="preserve">Td&gt;</w:t>
      </w:r>
    </w:p>
    <w:bookmarkEnd w:id="31"/>
    <w:p>
      <w:pPr>
        <w:pStyle w:val="BodyText"/>
      </w:pPr>
      <w:r>
        <w:t xml:space="preserve">Td&gt;</w:t>
      </w:r>
    </w:p>
    <w:p>
      <w:pPr>
        <w:pStyle w:val="BodyText"/>
      </w:pPr>
      <w:r>
        <w:rPr>
          <w:bCs/>
          <w:b/>
        </w:rPr>
        <w:t xml:space="preserve">British Standards Institution:</w:t>
      </w:r>
      <w:r>
        <w:t xml:space="preserve"> </w:t>
      </w:r>
      <w:r>
        <w:t xml:space="preserve">BS EN 469 - Protective clothing for firefighters.tD&gt;Td&gt;</w:t>
      </w:r>
    </w:p>
    <w:p>
      <w:pPr>
        <w:pStyle w:val="BodyText"/>
      </w:pPr>
      <w:r>
        <w:t xml:space="preserve">West Midlands Fire Service Annual Operational Review.</w:t>
      </w:r>
    </w:p>
    <w:p>
      <w:pPr>
        <w:pStyle w:val="BodyText"/>
      </w:pPr>
      <w:r>
        <w:t xml:space="preserve">tLi</w:t>
      </w:r>
    </w:p>
    <w:p>
      <w:pPr>
        <w:numPr>
          <w:ilvl w:val="0"/>
          <w:numId w:val="1005"/>
        </w:numPr>
        <w:pStyle w:val="Compact"/>
      </w:pPr>
      <w:r>
        <w:t xml:space="preserve">Birmingham City Council Urban Development Planning Documents.</w:t>
      </w:r>
    </w:p>
    <w:p>
      <w:pPr>
        <w:pStyle w:val="FirstParagraph"/>
      </w:pPr>
      <w:r>
        <w:t xml:space="preserve">Td&gt;</w:t>
      </w:r>
    </w:p>
    <w:p>
      <w:pPr>
        <w:pStyle w:val="BodyText"/>
      </w:pPr>
      <w:r>
        <w:t xml:space="preserve">Td&gt;</w:t>
      </w:r>
    </w:p>
    <w:p>
      <w:pPr>
        <w:pStyle w:val="BodyText"/>
      </w:pPr>
      <w:r>
        <w:t xml:space="preserve">End of Lab Report Document for Firefighter Analysis in United Kingdom Birmingham.</w:t>
      </w:r>
    </w:p>
    <w:p>
      <w:pPr>
        <w:pStyle w:val="BodyText"/>
      </w:pPr>
      <w:r>
        <w:t xml:space="preserve">Ts&gt;</w:t>
      </w:r>
    </w:p>
    <w:p>
      <w:pPr>
        <w:pStyle w:val="BodyText"/>
      </w:pPr>
      <w:r>
        <w:t xml:space="preserve">Td</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Analysis</dc:title>
  <dc:creator/>
  <dc:language>en</dc:language>
  <cp:keywords/>
  <dcterms:created xsi:type="dcterms:W3CDTF">2026-07-29T16:58:04Z</dcterms:created>
  <dcterms:modified xsi:type="dcterms:W3CDTF">2026-07-29T16:58:04Z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