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Investigation</w:t>
      </w:r>
      <w:r>
        <w:t xml:space="preserve"> </w:t>
      </w:r>
      <w:r>
        <w:t xml:space="preserve">Report:</w:t>
      </w:r>
      <w:r>
        <w:t xml:space="preserve"> </w:t>
      </w:r>
      <w:r>
        <w:t xml:space="preserve">Brussels</w:t>
      </w:r>
      <w:r>
        <w:t xml:space="preserve"> </w:t>
      </w:r>
      <w:r>
        <w:t xml:space="preserve">Subsurface</w:t>
      </w:r>
      <w:r>
        <w:t xml:space="preserve"> </w:t>
      </w:r>
      <w:r>
        <w:t xml:space="preserve">Analysis</w:t>
      </w:r>
    </w:p>
    <w:bookmarkStart w:id="20" w:name="laboratory-report-no.-bru-2023-89"/>
    <w:p>
      <w:pPr>
        <w:pStyle w:val="Heading1"/>
      </w:pPr>
      <w:r>
        <w:t xml:space="preserve">Laboratory Report No. BRU-2023-89</w:t>
      </w:r>
    </w:p>
    <w:p>
      <w:pPr>
        <w:pStyle w:val="FirstParagraph"/>
      </w:pPr>
      <w:r>
        <w:rPr>
          <w:bCs/>
          <w:b/>
        </w:rPr>
        <w:t xml:space="preserve">Date:</w:t>
      </w:r>
      <w:r>
        <w:t xml:space="preserve"> </w:t>
      </w:r>
      <w:r>
        <w:t xml:space="preserve">October 14, 2023</w:t>
      </w:r>
      <w:r>
        <w:br/>
      </w:r>
      <w:r>
        <w:rPr>
          <w:bCs/>
          <w:b/>
        </w:rPr>
        <w:t xml:space="preserve">To:</w:t>
      </w:r>
      <w:r>
        <w:t xml:space="preserve"> </w:t>
      </w:r>
      <w:r>
        <w:t xml:space="preserve">Regional Urban Planning Committee, Brussels-Capital Region</w:t>
      </w:r>
      <w:r>
        <w:br/>
      </w:r>
      <w:r>
        <w:t xml:space="preserve">: Senior Geologist Field Analysis Unit</w:t>
      </w:r>
    </w:p>
    <w:bookmarkEnd w:id="20"/>
    <w:p>
      <w:pPr>
        <w:pStyle w:val="BodyText"/>
      </w:pPr>
      <w:r>
        <w:t xml:space="preserve">Lab Report detailing the geological survey conducted within the urban periphery of Belgium Brussels. The primary objective of this investigation was to assess the stability and composition of subsurface layers in anticipation of new infrastructural developments aimed at expanding public transit networks. The analysis focuses specifically on the interaction between natural sedimentary formations and existing anthropogenic structures, providing critical data for engineering teams responsible for foundation design in this dense metropolitan area.</w:t>
      </w:r>
    </w:p>
    <w:bookmarkStart w:id="25" w:name="introduction-and-objectives"/>
    <w:p>
      <w:pPr>
        <w:pStyle w:val="Heading2"/>
      </w:pPr>
      <w:r>
        <w:t xml:space="preserve">2. Introduction and Objectives</w:t>
      </w:r>
    </w:p>
    <w:p>
      <w:pPr>
        <w:pStyle w:val="FirstParagraph"/>
      </w:pPr>
      <w:r>
        <w:t xml:space="preserve">The city of Belgium Brussels is situated on a complex geological foundation characterized by diverse stratigraphic layers ranging from Eocene clays to Pleistocene sands and gravels. As the capital of the European Union, the city faces continuous pressure for urban densification, requiring precise geological insights to ensure structural safety. This Lab Report aims to document the findings of recent core sampling and laboratory testing performed on soil specimens extracted from key construction zones in Brussels.</w:t>
      </w:r>
    </w:p>
    <w:p>
      <w:pPr>
        <w:pStyle w:val="BodyText"/>
      </w:pPr>
      <w:r>
        <w:t xml:space="preserve">The specific objectives of this study were:</w:t>
      </w:r>
    </w:p>
    <w:p>
      <w:pPr>
        <w:numPr>
          <w:ilvl w:val="0"/>
          <w:numId w:val="1001"/>
        </w:numPr>
        <w:pStyle w:val="Compact"/>
      </w:pPr>
      <w:r>
        <w:t xml:space="preserve">To determine the bearing capacity of the subsoil at varying depths.</w:t>
      </w:r>
    </w:p>
    <w:p>
      <w:pPr>
        <w:numPr>
          <w:ilvl w:val="0"/>
          <w:numId w:val="1001"/>
        </w:numPr>
        <w:pStyle w:val="Compact"/>
      </w:pPr>
      <w:r>
        <w:t xml:space="preserve">Analyze the chemical composition of groundwater to assess corrosion risks for concrete foundations.</w:t>
      </w:r>
    </w:p>
    <w:p>
      <w:pPr>
        <w:numPr>
          <w:ilvl w:val="0"/>
          <w:numId w:val="1001"/>
        </w:numPr>
        <w:pStyle w:val="Compact"/>
      </w:pPr>
      <w:r>
        <w:t xml:space="preserve">Evaluate the shear strength parameters of clay layers to predict potential settlement issues.</w:t>
      </w:r>
    </w:p>
    <w:p>
      <w:pPr>
        <w:pStyle w:val="FirstParagraph"/>
      </w:pPr>
      <w:r>
        <w:t xml:space="preserve">The investigation followed a rigorous protocol standard in modern geological engineering. Field teams deployed rotary drilling rigs to obtain undisturbed samples at depths ranging from 5 meters to 40 meters below ground level across five distinct sites in Belgium Brussels.</w:t>
      </w:r>
    </w:p>
    <w:bookmarkStart w:id="21" w:name="sample-collection"/>
    <w:p>
      <w:pPr>
        <w:pStyle w:val="Heading3"/>
      </w:pPr>
      <w:r>
        <w:t xml:space="preserve">3.1 Sample Collection</w:t>
      </w:r>
    </w:p>
    <w:p>
      <w:pPr>
        <w:pStyle w:val="FirstParagraph"/>
      </w:pPr>
      <w:r>
        <w:t xml:space="preserve">Samples were collected using split-spoon samplers and Shelby tubes to preserve the natural moisture content and structure of the soil. Each sample was immediately sealed and transported to the central laboratory facility under controlled temperature conditions to prevent any alteration of physical properties before analysis.</w:t>
      </w:r>
    </w:p>
    <w:bookmarkEnd w:id="21"/>
    <w:bookmarkStart w:id="22" w:name="laboratory-testing"/>
    <w:p>
      <w:pPr>
        <w:pStyle w:val="Heading3"/>
      </w:pPr>
      <w:r>
        <w:t xml:space="preserve">3.2 Laboratory Testing</w:t>
      </w:r>
    </w:p>
    <w:p>
      <w:pPr>
        <w:pStyle w:val="FirstParagraph"/>
      </w:pPr>
      <w:r>
        <w:t xml:space="preserve">In accordance with this Lab Report’s standards, samples underwent a series of tests:</w:t>
      </w:r>
    </w:p>
    <w:p>
      <w:pPr>
        <w:pStyle w:val="BodyText"/>
      </w:pPr>
      <w:r>
        <w:rPr>
          <w:bCs/>
          <w:b/>
        </w:rPr>
        <w:t xml:space="preserve">Grain Size Analysis:</w:t>
      </w:r>
      <w:r>
        <w:t xml:space="preserve"> </w:t>
      </w:r>
      <w:r>
        <w:t xml:space="preserve">Sieve analysis and hydrometer tests were conducted to classify the soil particles.</w:t>
      </w:r>
    </w:p>
    <w:p>
      <w:pPr>
        <w:pStyle w:val="BodyText"/>
      </w:pPr>
      <w:r>
        <w:t xml:space="preserve">Atterberg Limits:</w:t>
      </w:r>
    </w:p>
    <w:p>
      <w:pPr>
        <w:pStyle w:val="BodyText"/>
      </w:pPr>
      <w:r>
        <w:t xml:space="preserve">The data obtained from the laboratory analyses reveals a heterogeneous subsurface profile typical of the Brussels basin. The uppermost layer, extending to approximately 10 meters, consists mainly of fill material and topsoil, often containing debris from previous construction phases common in historic cities like Belgium Brussels.</w:t>
      </w:r>
    </w:p>
    <w:bookmarkEnd w:id="22"/>
    <w:bookmarkStart w:id="23" w:name="stratigraphic-analysis"/>
    <w:p>
      <w:pPr>
        <w:pStyle w:val="Heading3"/>
      </w:pPr>
      <w:r>
        <w:t xml:space="preserve">4.1 Stratigraphic Analysis</w:t>
      </w:r>
    </w:p>
    <w:p>
      <w:pPr>
        <w:pStyle w:val="FirstParagraph"/>
      </w:pPr>
      <w:r>
        <w:t xml:space="preserve">Beneath the anthropogenic fill lies a significant deposit of stiff, over-consolidated clay belonging to the Lysen Formation. This clay layer is known for its high plasticity and low permeability. The Lab Report indicates that while this layer provides excellent bearing capacity in dry conditions, it exhibits significant volume changes when subjected to moisture fluctuations. This shrink-swell potential must be accounted for in the foundation design of light structures.</w:t>
      </w:r>
    </w:p>
    <w:bookmarkEnd w:id="23"/>
    <w:bookmarkStart w:id="24" w:name="groundwater-chemistry"/>
    <w:p>
      <w:pPr>
        <w:pStyle w:val="Heading3"/>
      </w:pPr>
      <w:r>
        <w:t xml:space="preserve">4.2 Groundwater Chemistry</w:t>
      </w:r>
    </w:p>
    <w:p>
      <w:pPr>
        <w:pStyle w:val="FirstParagraph"/>
      </w:pPr>
      <w:r>
        <w:t xml:space="preserve">Chemical analysis of pore water shows elevated levels of sulfates and chlorides in certain zones, particularly near industrial heritage sites in eastern Brussels. These chemical concentrations pose a moderate risk for sulfate attack on Portland cement-based concretes. The recommendations section of this Lab Report advises the use of sulfate-resistant cements or protective coatings for any concrete structures placed in contact with these aquifers.</w:t>
      </w:r>
    </w:p>
    <w:p>
      <w:pPr>
        <w:pStyle w:val="BodyText"/>
      </w:pPr>
      <w:r>
        <w:t xml:space="preserve">4.3 Geotechnical Parameters</w:t>
      </w:r>
    </w:p>
    <w:p>
      <w:pPr>
        <w:pStyle w:val="BodyText"/>
      </w:pPr>
      <w:r>
        <w:t xml:space="preserve">Depth (m)</w:t>
      </w:r>
    </w:p>
    <w:p>
      <w:pPr>
        <w:pStyle w:val="BodyText"/>
      </w:pPr>
      <w:r>
        <w:t xml:space="preserve">This comprehensive study underscores the complexity of urban geology in a historical European capital. The findings confirm that a multidisciplinary approach, integrating geological surveying with civil engineering principles, is essential for sustainable development in Belgium Brussels. The Lab Report concludes that the current subsurface conditions do not pose an immediate threat to planned developments, provided that the recommended mitigation strategies are implemented.</w:t>
      </w:r>
    </w:p>
    <w:p>
      <w:pPr>
        <w:pStyle w:val="BodyText"/>
      </w:pPr>
      <w:r>
        <w:t xml:space="preserve">Furthermore, this documentation serves as a baseline for future monitoring efforts. As climate change induces more frequent extreme weather events, understanding the hydro-geological behavior of Brussels' subsoil becomes increasingly critical. The Geologist’s recommendations emphasize the need for ongoing maintenance of drainage infrastructure to prevent water infiltration into clay layers, thereby ensuring long-term structural integrity.</w:t>
      </w:r>
    </w:p>
    <w:p>
      <w:pPr>
        <w:pStyle w:val="BodyText"/>
      </w:pPr>
      <w:r>
        <w:rPr>
          <w:bCs/>
          <w:b/>
        </w:rPr>
        <w:t xml:space="preserve">Foundation Design:</w:t>
      </w:r>
      <w:hyperlink w:anchor="Xa39a3ee5e6b4b0d3255bfef95601890afd80709">
        <w:r>
          <w:rPr>
            <w:rStyle w:val="Hyperlink"/>
          </w:rPr>
          <w:t xml:space="preserve">Geologist</w:t>
        </w:r>
      </w:hyperlink>
      <w:r>
        <w:t xml:space="preserve">s and engineers should utilize the provided shear strength parameters to optimize pile depth and diameter, avoiding unnecessary over-engineering.</w:t>
      </w:r>
    </w:p>
    <w:p>
      <w:pPr>
        <w:pStyle w:val="BodyText"/>
      </w:pPr>
      <w:r>
        <w:t xml:space="preserve">Material Selection: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Investigation Report: Brussels Subsurface Analysis</dc:title>
  <dc:creator/>
  <dc:language>en</dc:language>
  <cp:keywords/>
  <dcterms:created xsi:type="dcterms:W3CDTF">2026-07-29T00:59:35Z</dcterms:created>
  <dcterms:modified xsi:type="dcterms:W3CDTF">2026-07-29T00:59:35Z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