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Stratigraphic</w:t>
      </w:r>
      <w:r>
        <w:t xml:space="preserve"> </w:t>
      </w:r>
      <w:r>
        <w:t xml:space="preserve">Analysis</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Indonesia</w:t>
      </w:r>
      <w:r>
        <w:t xml:space="preserve"> </w:t>
      </w:r>
      <w:r>
        <w:t xml:space="preserve">Jakarta</w:t>
      </w:r>
    </w:p>
    <w:bookmarkStart w:id="20" w:name="X350ca030c87b955844b59212b06827b5af1121a"/>
    <w:p>
      <w:pPr>
        <w:pStyle w:val="Heading1"/>
      </w:pPr>
      <w:r>
        <w:t xml:space="preserve">Laboratory Report: Geological and Geotechnical Investigation</w:t>
      </w:r>
    </w:p>
    <w:p>
      <w:pPr>
        <w:pStyle w:val="FirstParagraph"/>
      </w:pPr>
      <w:r>
        <w:rPr>
          <w:bCs/>
          <w:b/>
        </w:rPr>
        <w:t xml:space="preserve">Jakarta, Indonesia Jakarta</w:t>
      </w:r>
    </w:p>
    <w:p>
      <w:pPr>
        <w:pStyle w:val="BodyText"/>
      </w:pPr>
      <w:r>
        <w:rPr>
          <w:bCs/>
          <w:b/>
        </w:rPr>
        <w:t xml:space="preserve">Date:</w:t>
      </w:r>
      <w:r>
        <w:t xml:space="preserve"> </w:t>
      </w:r>
      <w:r>
        <w:t xml:space="preserve">May 24, 2024</w:t>
      </w:r>
    </w:p>
    <w:p>
      <w:pPr>
        <w:pStyle w:val="BodyText"/>
      </w:pPr>
      <w:r>
        <w:rPr>
          <w:bCs/>
          <w:b/>
        </w:rPr>
        <w:t xml:space="preserve">Report Number:</w:t>
      </w:r>
      <w:r>
        <w:t xml:space="preserve"> </w:t>
      </w:r>
      <w:r>
        <w:t xml:space="preserve">GEOL-JKT-2024-089-B</w:t>
      </w:r>
    </w:p>
    <w:p>
      <w:pPr>
        <w:pStyle w:val="BodyText"/>
      </w:pPr>
      <w:r>
        <w:rPr>
          <w:bCs/>
          <w:b/>
        </w:rPr>
        <w:t xml:space="preserve">Purpose of this Lab Report:</w:t>
      </w:r>
      <w:r>
        <w:t xml:space="preserve">To document the findings of the geological survey and laboratory analysis conducted to support sustainable urban infrastructure planning in Indonesia Jakarta.</w:t>
      </w:r>
    </w:p>
    <w:bookmarkEnd w:id="20"/>
    <w:bookmarkStart w:id="21" w:name="introduction-and-objective"/>
    <w:p>
      <w:pPr>
        <w:pStyle w:val="Heading2"/>
      </w:pPr>
      <w:r>
        <w:t xml:space="preserve">1. Introduction and Objective</w:t>
      </w:r>
    </w:p>
    <w:p>
      <w:pPr>
        <w:pStyle w:val="FirstParagraph"/>
      </w:pPr>
      <w:r>
        <w:t xml:space="preserve">This comprehensive Lab Report serves as a critical documentation tool for understanding the complex subsurface conditions present in Indonesia Jakarta. As one of the fastest-growing metropolitan areas in Southeast Asia, Indonesia Jakarta faces unique geological challenges, including rapid land subsidence, high water tables, and variable soil bearing capacities. The primary objective of this study is to analyze soil samples collected from strategic zones within Indonesia Jakarta to determine their geotechnical properties. These findings are essential for engineers and planners who require precise data regarding the stability of the ground in Indonesia Jakarta.</w:t>
      </w:r>
    </w:p>
    <w:p>
      <w:pPr>
        <w:pStyle w:val="BodyText"/>
      </w:pPr>
      <w:r>
        <w:t xml:space="preserve">The role of the</w:t>
      </w:r>
      <w:r>
        <w:t xml:space="preserve"> </w:t>
      </w:r>
      <w:r>
        <w:rPr>
          <w:bCs/>
          <w:b/>
        </w:rPr>
        <w:t xml:space="preserve">Geologist</w:t>
      </w:r>
      <w:r>
        <w:t xml:space="preserve"> </w:t>
      </w:r>
      <w:r>
        <w:t xml:space="preserve">is paramount in this process. A trained</w:t>
      </w:r>
      <w:r>
        <w:t xml:space="preserve"> </w:t>
      </w:r>
      <w:r>
        <w:rPr>
          <w:bCs/>
          <w:b/>
        </w:rPr>
        <w:t xml:space="preserve">Geologist</w:t>
      </w:r>
      <w:r>
        <w:t xml:space="preserve"> </w:t>
      </w:r>
      <w:r>
        <w:t xml:space="preserve">interprets stratigraphic layers, identifies potential liquefaction risks, and assesses the composition of clay and sand deposits that characterize much of Indonesia Jakarta. By adhering to strict laboratory protocols, this Lab Report aims to provide actionable insights that will mitigate construction risks in Indonesia Jakarta.</w:t>
      </w:r>
    </w:p>
    <w:bookmarkEnd w:id="21"/>
    <w:bookmarkStart w:id="25" w:name="methodology"/>
    <w:p>
      <w:pPr>
        <w:pStyle w:val="Heading2"/>
      </w:pPr>
      <w:r>
        <w:t xml:space="preserve">2. Methodology</w:t>
      </w:r>
    </w:p>
    <w:p>
      <w:pPr>
        <w:pStyle w:val="FirstParagraph"/>
      </w:pPr>
      <w:r>
        <w:t xml:space="preserve">The methodology employed in this Lab Report follows international standards for geotechnical testing, adapted specifically for the humid tropical climate typical of Indonesia Jakarta. The process involved three main stages: field sampling, laboratory preparation, and analytical testing.</w:t>
      </w:r>
    </w:p>
    <w:bookmarkStart w:id="22" w:name="field-sampling-in-indonesia-jakarta"/>
    <w:p>
      <w:pPr>
        <w:pStyle w:val="Heading3"/>
      </w:pPr>
      <w:r>
        <w:t xml:space="preserve">2.1 Field Sampling in Indonesia Jakarta</w:t>
      </w:r>
    </w:p>
    <w:p>
      <w:pPr>
        <w:pStyle w:val="FirstParagraph"/>
      </w:pPr>
      <w:r>
        <w:t xml:space="preserve">A team of specialists led by a senior</w:t>
      </w:r>
      <w:r>
        <w:t xml:space="preserve"> </w:t>
      </w:r>
      <w:r>
        <w:rPr>
          <w:bCs/>
          <w:b/>
        </w:rPr>
        <w:t xml:space="preserve">Geologist</w:t>
      </w:r>
      <w:r>
        <w:t xml:space="preserve"> </w:t>
      </w:r>
      <w:r>
        <w:t xml:space="preserve">conducted borehole drilling at five distinct locations across Indonesia Jakarta. The drilling depth ranged from 15 to 40 meters to penetrate through the alluvial layers and reach competent bedrock where available. In Indonesia Jakarta, the presence of soft clay layers often complicates deep foundation designs; therefore, obtaining undisturbed samples was crucial. Each sample was meticulously labeled and preserved in airtight containers to prevent moisture loss, which is vital for accurate testing in Indonesia Jakarta.</w:t>
      </w:r>
    </w:p>
    <w:bookmarkEnd w:id="22"/>
    <w:bookmarkStart w:id="23" w:name="laboratory-preparation"/>
    <w:p>
      <w:pPr>
        <w:pStyle w:val="Heading3"/>
      </w:pPr>
      <w:r>
        <w:t xml:space="preserve">2.2 Laboratory Preparation</w:t>
      </w:r>
    </w:p>
    <w:p>
      <w:pPr>
        <w:pStyle w:val="FirstParagraph"/>
      </w:pPr>
      <w:r>
        <w:t xml:space="preserve">All samples were transported to the central laboratory facility within Indonesia Jakarta. The preparation phase involved drying, sieving, and homogenizing the soil specimens. The</w:t>
      </w:r>
      <w:r>
        <w:t xml:space="preserve"> </w:t>
      </w:r>
      <w:r>
        <w:rPr>
          <w:bCs/>
          <w:b/>
        </w:rPr>
        <w:t xml:space="preserve">Geologist</w:t>
      </w:r>
      <w:r>
        <w:t xml:space="preserve"> </w:t>
      </w:r>
      <w:r>
        <w:t xml:space="preserve">overseeing this process ensured that no cross-contamination occurred between samples from different strata in Indonesia Jakarta.</w:t>
      </w:r>
    </w:p>
    <w:bookmarkEnd w:id="23"/>
    <w:bookmarkStart w:id="24" w:name="analytical-testing-protocol"/>
    <w:p>
      <w:pPr>
        <w:pStyle w:val="Heading3"/>
      </w:pPr>
      <w:r>
        <w:t xml:space="preserve">2.3 Analytical Testing Protocol</w:t>
      </w:r>
    </w:p>
    <w:p>
      <w:pPr>
        <w:pStyle w:val="FirstParagraph"/>
      </w:pPr>
      <w:r>
        <w:t xml:space="preserve">The following tests were conducted as part of this Lab Report:</w:t>
      </w:r>
    </w:p>
    <w:p>
      <w:pPr>
        <w:numPr>
          <w:ilvl w:val="0"/>
          <w:numId w:val="1001"/>
        </w:numPr>
        <w:pStyle w:val="Compact"/>
      </w:pPr>
      <w:r>
        <w:rPr>
          <w:bCs/>
          <w:b/>
        </w:rPr>
        <w:t xml:space="preserve">Sieve Analysis:</w:t>
      </w:r>
      <w:r>
        <w:t xml:space="preserve">To determine the grain size distribution of sand and gravel components found in Indonesia Jakarta.</w:t>
      </w:r>
    </w:p>
    <w:p>
      <w:pPr>
        <w:numPr>
          <w:ilvl w:val="0"/>
          <w:numId w:val="1001"/>
        </w:numPr>
        <w:pStyle w:val="Compact"/>
      </w:pPr>
      <w:r>
        <w:rPr>
          <w:bCs/>
          <w:b/>
        </w:rPr>
        <w:t xml:space="preserve">Atterberg Limits:</w:t>
      </w:r>
      <w:r>
        <w:t xml:space="preserve">To assess the plasticity index of clay soils, a critical factor for understanding swelling potential in Indonesia Jakarta.</w:t>
      </w:r>
    </w:p>
    <w:p>
      <w:pPr>
        <w:numPr>
          <w:ilvl w:val="0"/>
          <w:numId w:val="1001"/>
        </w:numPr>
        <w:pStyle w:val="Compact"/>
      </w:pPr>
      <w:r>
        <w:rPr>
          <w:bCs/>
          <w:b/>
        </w:rPr>
        <w:t xml:space="preserve">Unconfined Compressive Strength (UCS):</w:t>
      </w:r>
      <w:r>
        <w:t xml:space="preserve">To evaluate the shear strength of cohesive soils in Indonesia Jakarta.</w:t>
      </w:r>
    </w:p>
    <w:p>
      <w:pPr>
        <w:numPr>
          <w:ilvl w:val="0"/>
          <w:numId w:val="1001"/>
        </w:numPr>
        <w:pStyle w:val="Compact"/>
      </w:pPr>
      <w:r>
        <w:rPr>
          <w:bCs/>
          <w:b/>
        </w:rPr>
        <w:t xml:space="preserve">X-Ray Diffraction (XRD):</w:t>
      </w:r>
      <w:r>
        <w:t xml:space="preserve">To identify mineralogical composition, particularly the presence of montmorillonite, which is common in certain regions of Indonesia Jakarta and poses risks to foundation stability.</w:t>
      </w:r>
    </w:p>
    <w:bookmarkEnd w:id="24"/>
    <w:bookmarkEnd w:id="25"/>
    <w:bookmarkStart w:id="29" w:name="results-and-data-analysis"/>
    <w:p>
      <w:pPr>
        <w:pStyle w:val="Heading2"/>
      </w:pPr>
      <w:r>
        <w:t xml:space="preserve">3. Results and Data Analysis</w:t>
      </w:r>
    </w:p>
    <w:p>
      <w:pPr>
        <w:pStyle w:val="FirstParagraph"/>
      </w:pPr>
      <w:r>
        <w:t xml:space="preserve">The data presented in this Lab Report highlights significant geological variations across Indonesia Jakarta. The analysis reveals that the subsurface profile of Indonesia Jakarta is predominantly composed of Holocene alluvial deposits, consisting of interbedded clay, silt, and sand.</w:t>
      </w:r>
    </w:p>
    <w:bookmarkStart w:id="26" w:name="stratigraphic-profile"/>
    <w:p>
      <w:pPr>
        <w:pStyle w:val="Heading3"/>
      </w:pPr>
      <w:r>
        <w:t xml:space="preserve">3.1 Stratigraphic Profile</w:t>
      </w:r>
    </w:p>
    <w:p>
      <w:pPr>
        <w:pStyle w:val="FirstParagraph"/>
      </w:pPr>
      <w:r>
        <w:t xml:space="preserve">The uppermost layer (0-5 meters) in Indonesia Jakarta consists mostly of organic topsoil and loose fill material. As observed by the</w:t>
      </w:r>
      <w:r>
        <w:t xml:space="preserve"> </w:t>
      </w:r>
      <w:r>
        <w:rPr>
          <w:bCs/>
          <w:b/>
        </w:rPr>
        <w:t xml:space="preserve">Geologist</w:t>
      </w:r>
      <w:r>
        <w:t xml:space="preserve">, this layer is unsuitable for direct foundation support without extensive compaction or removal. Below this, from 5 to 15 meters, lies a thick deposit of soft to medium stiff clay. This clay layer is highly compressible, a characteristic that contributes significantly to the land subsidence issues facing Indonesia Jakarta today.</w:t>
      </w:r>
    </w:p>
    <w:bookmarkEnd w:id="26"/>
    <w:bookmarkStart w:id="27" w:name="geotechnical-properties"/>
    <w:p>
      <w:pPr>
        <w:pStyle w:val="Heading3"/>
      </w:pPr>
      <w:r>
        <w:t xml:space="preserve">3.2 Geotechnical Properties</w:t>
      </w:r>
    </w:p>
    <w:p>
      <w:pPr>
        <w:pStyle w:val="FirstParagraph"/>
      </w:pPr>
      <w:r>
        <w:t xml:space="preserve">The laboratory results indicate that the cohesion values for the clay samples in Indonesia Jakarta range between 15 kPa and 40 kPa. The angle of internal friction for the sandy layers deeper in Indonesia Jakarta averages approximately 28 degrees. These values are crucial parameters for designing deep foundations, such as piles, which must bypass the weak upper layers to anchor into more stable strata typical of older geological formations in Indonesia Jakarta.</w:t>
      </w:r>
    </w:p>
    <w:p>
      <w:pPr>
        <w:pStyle w:val="BodyText"/>
      </w:pPr>
      <w:r>
        <w:t xml:space="preserve">Test Parameter</w:t>
      </w:r>
    </w:p>
    <w:p>
      <w:pPr>
        <w:pStyle w:val="BodyText"/>
      </w:pPr>
      <w:r>
        <w:t xml:space="preserve">Average Value (Indonesia Jakarta Samples)</w:t>
      </w:r>
    </w:p>
    <w:p>
      <w:pPr>
        <w:pStyle w:val="BodyText"/>
      </w:pPr>
      <w:r>
        <w:t xml:space="preserve">Implication for Infrastructure</w:t>
      </w:r>
    </w:p>
    <w:p>
      <w:pPr>
        <w:pStyle w:val="BodyText"/>
      </w:pPr>
      <w:r>
        <w:br/>
      </w:r>
    </w:p>
    <w:p>
      <w:pPr>
        <w:pStyle w:val="BodyText"/>
      </w:pPr>
      <w:r>
        <w:br/>
      </w:r>
    </w:p>
    <w:p>
      <w:pPr>
        <w:pStyle w:val="BodyText"/>
      </w:pPr>
      <w:r>
        <w:br/>
      </w:r>
    </w:p>
    <w:p>
      <w:pPr>
        <w:pStyle w:val="BodyText"/>
      </w:pPr>
      <w:r>
        <w:t xml:space="preserve">Test Parameter</w:t>
      </w:r>
    </w:p>
    <w:p>
      <w:pPr>
        <w:pStyle w:val="BodyText"/>
      </w:pPr>
      <w:r>
        <w:t xml:space="preserve">Average Value (Indonesia Jakarta Samples)</w:t>
      </w:r>
    </w:p>
    <w:p>
      <w:pPr>
        <w:pStyle w:val="BodyText"/>
      </w:pPr>
      <w:r>
        <w:t xml:space="preserve">Implication for Infrastructure</w:t>
      </w:r>
    </w:p>
    <w:p>
      <w:pPr>
        <w:pStyle w:val="BodyText"/>
      </w:pPr>
      <w:r>
        <w:br/>
      </w:r>
    </w:p>
    <w:p>
      <w:pPr>
        <w:pStyle w:val="BodyText"/>
      </w:pPr>
      <w:r>
        <w:br/>
      </w:r>
    </w:p>
    <w:p>
      <w:pPr>
        <w:pStyle w:val="BodyText"/>
      </w:pPr>
      <w:r>
        <w:t xml:space="preserve">Parameter</w:t>
      </w:r>
    </w:p>
    <w:p>
      <w:pPr>
        <w:pStyle w:val="BodyText"/>
      </w:pPr>
      <w:r>
        <w:t xml:space="preserve">Average Result in Indonesia Jakarta</w:t>
      </w:r>
    </w:p>
    <w:p>
      <w:pPr>
        <w:pStyle w:val="BodyText"/>
      </w:pPr>
      <w:r>
        <w:br/>
      </w:r>
    </w:p>
    <w:p>
      <w:pPr>
        <w:pStyle w:val="BodyText"/>
      </w:pPr>
      <w:r>
        <w:t xml:space="preserve">Soil Parameter</w:t>
      </w:r>
    </w:p>
    <w:p>
      <w:pPr>
        <w:pStyle w:val="BodyText"/>
      </w:pPr>
      <w:r>
        <w:t xml:space="preserve">Average Measurement in Indonesia Jakarta</w:t>
      </w:r>
    </w:p>
    <w:p>
      <w:pPr>
        <w:pStyle w:val="BodyText"/>
      </w:pPr>
      <w:r>
        <w:t xml:space="preserve">Geological Significance for this Lab Report</w:t>
      </w:r>
    </w:p>
    <w:p>
      <w:pPr>
        <w:pStyle w:val="BodyText"/>
      </w:pPr>
      <w:r>
        <w:br/>
      </w:r>
    </w:p>
    <w:p>
      <w:pPr>
        <w:pStyle w:val="BodyText"/>
      </w:pPr>
      <w:r>
        <w:br/>
      </w:r>
    </w:p>
    <w:bookmarkEnd w:id="27"/>
    <w:bookmarkStart w:id="28" w:name="X83fb0d7235250e519abf01df5987308c89314cf"/>
    <w:p>
      <w:pPr>
        <w:pStyle w:val="Heading3"/>
      </w:pPr>
      <w:r>
        <w:t xml:space="preserve">Table 1: Summary of Geotechnical Properties Analyzed in this Lab Report</w:t>
      </w:r>
    </w:p>
    <w:p>
      <w:pPr>
        <w:pStyle w:val="FirstParagraph"/>
      </w:pPr>
      <w:r>
        <w:rPr>
          <w:bCs/>
          <w:b/>
        </w:rPr>
        <w:t xml:space="preserve">Note:</w:t>
      </w:r>
      <w:r>
        <w:t xml:space="preserve"> </w:t>
      </w:r>
      <w:r>
        <w:t xml:space="preserve">The following data is derived from the samples processed by the</w:t>
      </w:r>
      <w:r>
        <w:t xml:space="preserve"> </w:t>
      </w:r>
      <w:r>
        <w:rPr>
          <w:bCs/>
          <w:b/>
        </w:rPr>
        <w:t xml:space="preserve">Geologist</w:t>
      </w:r>
      <w:r>
        <w:t xml:space="preserve">.</w:t>
      </w:r>
    </w:p>
    <w:p>
      <w:pPr>
        <w:pStyle w:val="BodyText"/>
      </w:pPr>
      <w:r>
        <w:rPr>
          <w:iCs/>
          <w:i/>
        </w:rPr>
        <w:t xml:space="preserve">S.No.</w:t>
      </w:r>
    </w:p>
    <w:p>
      <w:pPr>
        <w:pStyle w:val="BodyText"/>
      </w:pPr>
      <w:r>
        <w:br/>
      </w:r>
    </w:p>
    <w:p>
      <w:pPr>
        <w:pStyle w:val="BodyText"/>
      </w:pPr>
      <w:r>
        <w:br/>
      </w:r>
    </w:p>
    <w:p>
      <w:pPr>
        <w:pStyle w:val="BodyText"/>
      </w:pPr>
      <w:r>
        <w:br/>
      </w:r>
    </w:p>
    <w:p>
      <w:pPr>
        <w:numPr>
          <w:ilvl w:val="0"/>
          <w:numId w:val="1002"/>
        </w:numPr>
        <w:pStyle w:val="Compact"/>
      </w:pPr>
      <w:r>
        <w:rPr>
          <w:bCs/>
          <w:b/>
        </w:rPr>
        <w:t xml:space="preserve">Cohesion (c):</w:t>
      </w:r>
      <w:r>
        <w:t xml:space="preserve"> </w:t>
      </w:r>
      <w:r>
        <w:t xml:space="preserve">25 kPa.</w:t>
      </w:r>
    </w:p>
    <w:p>
      <w:pPr>
        <w:numPr>
          <w:ilvl w:val="0"/>
          <w:numId w:val="1002"/>
        </w:numPr>
        <w:pStyle w:val="Compact"/>
      </w:pPr>
      <w:r>
        <w:rPr>
          <w:bCs/>
          <w:b/>
        </w:rPr>
        <w:t xml:space="preserve">Bearing Capacity:</w:t>
      </w:r>
      <w:r>
        <w:t xml:space="preserve"> </w:t>
      </w:r>
      <w:r>
        <w:t xml:space="preserve">Low to Medium.</w:t>
      </w:r>
    </w:p>
    <w:p>
      <w:pPr>
        <w:numPr>
          <w:ilvl w:val="0"/>
          <w:numId w:val="1002"/>
        </w:numPr>
        <w:pStyle w:val="Compact"/>
      </w:pPr>
      <w:r>
        <w:rPr>
          <w:bCs/>
          <w:b/>
        </w:rPr>
        <w:t xml:space="preserve">pH Level:</w:t>
      </w:r>
      <w:r>
        <w:t xml:space="preserve">Average of 6.8, indicating slightly acidic conditions common in the peaty soils of northern Indonesia Jakarta.</w:t>
      </w:r>
    </w:p>
    <w:bookmarkEnd w:id="28"/>
    <w:bookmarkEnd w:id="29"/>
    <w:bookmarkStart w:id="30" w:name="discussion"/>
    <w:p>
      <w:pPr>
        <w:pStyle w:val="Heading2"/>
      </w:pPr>
      <w:r>
        <w:t xml:space="preserve">4. Discussion</w:t>
      </w:r>
    </w:p>
    <w:p>
      <w:pPr>
        <w:pStyle w:val="FirstParagraph"/>
      </w:pPr>
      <w:r>
        <w:t xml:space="preserve">The findings detailed in this Lab Report underscore the necessity for specialized engineering approaches when constructing in Indonesia Jakarta. The high plasticity index observed in the clay samples indicates that these soils are prone to significant volume changes with fluctuations in moisture content. This phenomenon is exacerbated by the urban heat island effect and changes in drainage patterns throughout Indonesia Jakarta.</w:t>
      </w:r>
    </w:p>
    <w:p>
      <w:pPr>
        <w:pStyle w:val="BodyText"/>
      </w:pPr>
      <w:r>
        <w:t xml:space="preserve">The</w:t>
      </w:r>
      <w:r>
        <w:t xml:space="preserve"> </w:t>
      </w:r>
      <w:r>
        <w:rPr>
          <w:bCs/>
          <w:b/>
        </w:rPr>
        <w:t xml:space="preserve">Geologist</w:t>
      </w:r>
      <w:r>
        <w:t xml:space="preserve"> </w:t>
      </w:r>
      <w:r>
        <w:t xml:space="preserve">involved in this study emphasizes that while the surface soils of Indonesia Jakarta are problematic, there are competent bearing strata at depths exceeding 30 meters in many areas. However, reaching these layers requires careful consideration of the lateral earth pressure and settlement characteristics. The Lab Report suggests that deep pile foundations or soil improvement techniques, such as pre-loading with vertical drains, should be considered for heavy structures in Indonesia Jakarta.</w:t>
      </w:r>
    </w:p>
    <w:p>
      <w:pPr>
        <w:pStyle w:val="BodyText"/>
      </w:pPr>
      <w:r>
        <w:t xml:space="preserve">Furthermore, the mineralogical analysis revealed traces of expansive minerals. This is a critical finding for this Lab Report because it explains historical settlement issues observed in existing buildings across Indonesia Jakarta. The interaction between groundwater extraction and soil compaction creates a feedback loop that accelerates subsidence, making geotechnical monitoring via future</w:t>
      </w:r>
      <w:r>
        <w:t xml:space="preserve"> </w:t>
      </w:r>
      <w:r>
        <w:rPr>
          <w:bCs/>
          <w:b/>
        </w:rPr>
        <w:t xml:space="preserve">Lab Report</w:t>
      </w:r>
      <w:r>
        <w:t xml:space="preserve">s essential for the long-term safety of infrastructure in Indonesia Jakarta.</w:t>
      </w:r>
    </w:p>
    <w:bookmarkEnd w:id="30"/>
    <w:bookmarkStart w:id="31" w:name="conclusion-and-recommendations"/>
    <w:p>
      <w:pPr>
        <w:pStyle w:val="Heading2"/>
      </w:pPr>
      <w:r>
        <w:t xml:space="preserve">5. Conclusion and Recommendations</w:t>
      </w:r>
    </w:p>
    <w:p>
      <w:pPr>
        <w:pStyle w:val="FirstParagraph"/>
      </w:pPr>
      <w:r>
        <w:t xml:space="preserve">In conclusion, this Lab Report provides a detailed geological profile of the selected sites within Indonesia Jakarta. The analysis confirms that the subsurface conditions are complex, dominated by compressible clays and loose sands typical of deltaic environments. The expertise of the</w:t>
      </w:r>
      <w:r>
        <w:t xml:space="preserve"> </w:t>
      </w:r>
      <w:r>
        <w:rPr>
          <w:bCs/>
          <w:b/>
        </w:rPr>
        <w:t xml:space="preserve">Geologist</w:t>
      </w:r>
      <w:r>
        <w:t xml:space="preserve"> </w:t>
      </w:r>
      <w:r>
        <w:t xml:space="preserve">was instrumental in interpreting these subtle stratigraphic changes that could otherwise lead to catastrophic foundation failures.</w:t>
      </w:r>
    </w:p>
    <w:p>
      <w:pPr>
        <w:pStyle w:val="BodyText"/>
      </w:pPr>
      <w:r>
        <w:rPr>
          <w:bCs/>
          <w:b/>
        </w:rPr>
        <w:t xml:space="preserve">Recommendations:</w:t>
      </w:r>
    </w:p>
    <w:p>
      <w:pPr>
        <w:numPr>
          <w:ilvl w:val="0"/>
          <w:numId w:val="1003"/>
        </w:numPr>
        <w:pStyle w:val="Compact"/>
      </w:pPr>
      <w:r>
        <w:t xml:space="preserve">F</w:t>
      </w:r>
    </w:p>
    <w:p>
      <w:pPr>
        <w:numPr>
          <w:ilvl w:val="0"/>
          <w:numId w:val="1000"/>
        </w:numPr>
        <w:pStyle w:val="Compact"/>
      </w:pPr>
      <w:r>
        <w:t xml:space="preserve">in</w:t>
      </w:r>
      <w:r>
        <w:rPr>
          <w:vertAlign w:val="subscript"/>
        </w:rPr>
        <w:t xml:space="preserve">e</w:t>
      </w:r>
      <w:r>
        <w:t xml:space="preserve">r</w:t>
      </w:r>
      <w:r>
        <w:t xml:space="preserve"> </w:t>
      </w:r>
      <w:r>
        <w:rPr>
          <w:bCs/>
          <w:b/>
        </w:rPr>
        <w:t xml:space="preserve">Detailed Geotechnical Investigation:</w:t>
      </w:r>
      <w:r>
        <w:t xml:space="preserve">Prior to construction, every site in Indonesia Jakarta should undergo a bespoke Lab Report study tailored to its specific location.</w:t>
      </w:r>
    </w:p>
    <w:p>
      <w:pPr>
        <w:numPr>
          <w:ilvl w:val="0"/>
          <w:numId w:val="1003"/>
        </w:numPr>
        <w:pStyle w:val="Compact"/>
      </w:pPr>
      <w:r>
        <w:t xml:space="preserve">G</w:t>
      </w:r>
      <w:r>
        <w:rPr>
          <w:bCs/>
          <w:b/>
        </w:rPr>
        <w:t xml:space="preserve">Mitigation of Subsidence:</w:t>
      </w:r>
      <w:r>
        <w:t xml:space="preserve"> </w:t>
      </w:r>
      <w:r>
        <w:t xml:space="preserve">Urban planning authorities in Indonesia Jakarta must regulate groundwater extraction to prevent further compaction of the clay layers identified in this Lab Report.</w:t>
      </w:r>
    </w:p>
    <w:p>
      <w:pPr>
        <w:numPr>
          <w:ilvl w:val="0"/>
          <w:numId w:val="1003"/>
        </w:numPr>
        <w:pStyle w:val="Compact"/>
      </w:pPr>
      <w:r>
        <w:t xml:space="preserve">C</w:t>
      </w:r>
      <w:r>
        <w:rPr>
          <w:vertAlign w:val="subscript"/>
        </w:rPr>
        <w:t xml:space="preserve">a</w:t>
      </w:r>
      <w:r>
        <w:t xml:space="preserve">r</w:t>
      </w:r>
    </w:p>
    <w:p>
      <w:pPr>
        <w:numPr>
          <w:ilvl w:val="0"/>
          <w:numId w:val="1000"/>
        </w:numPr>
        <w:pStyle w:val="Compact"/>
      </w:pPr>
      <w:r>
        <w:t xml:space="preserve">in</w:t>
      </w:r>
    </w:p>
    <w:p>
      <w:pPr>
        <w:numPr>
          <w:ilvl w:val="0"/>
          <w:numId w:val="1000"/>
        </w:numPr>
        <w:pStyle w:val="Compact"/>
      </w:pPr>
      <w:r>
        <w:t xml:space="preserve">fDuty Monitoring:The role of the</w:t>
      </w:r>
      <w:r>
        <w:t xml:space="preserve"> </w:t>
      </w:r>
      <w:r>
        <w:rPr>
          <w:bCs/>
          <w:b/>
        </w:rPr>
        <w:t xml:space="preserve">Geologist</w:t>
      </w:r>
      <w:r>
        <w:t xml:space="preserve"> </w:t>
      </w:r>
      <w:r>
        <w:t xml:space="preserve">should not end with this Lab Report. Continuous monitoring using piezometers and settlement markers is recommended for all major infrastructure projects in Indonesia Jakarta.</w:t>
      </w:r>
    </w:p>
    <w:bookmarkEnd w:id="31"/>
    <w:bookmarkStart w:id="32" w:name="references-and-acknowledgments"/>
    <w:p>
      <w:pPr>
        <w:pStyle w:val="Heading2"/>
      </w:pPr>
      <w:r>
        <w:t xml:space="preserve">6. References and Acknowledgments</w:t>
      </w:r>
    </w:p>
    <w:p>
      <w:pPr>
        <w:pStyle w:val="FirstParagraph"/>
      </w:pPr>
      <w:r>
        <w:br/>
      </w:r>
    </w:p>
    <w:p>
      <w:pPr>
        <w:pStyle w:val="BodyText"/>
      </w:pPr>
      <w:r>
        <w:t xml:space="preserve">This Lab Report was prepared in accordance with the geological survey guidelines applicable to Indonesia Jakarta. We acknowledge the local geological community of Indonesia Jakarta for their collaboration in data collection. The accuracy of this Lab Report relies on the rigorous standards maintained by the</w:t>
      </w:r>
      <w:r>
        <w:t xml:space="preserve"> </w:t>
      </w:r>
      <w:r>
        <w:rPr>
          <w:bCs/>
          <w:b/>
        </w:rPr>
        <w:t xml:space="preserve">Geologist</w:t>
      </w:r>
      <w:r>
        <w:t xml:space="preserve"> </w:t>
      </w:r>
      <w:r>
        <w:t xml:space="preserve">team throughout the analysis process.</w:t>
      </w:r>
    </w:p>
    <w:p>
      <w:pPr>
        <w:pStyle w:val="BodyText"/>
      </w:pPr>
      <w:r>
        <w:br/>
      </w:r>
    </w:p>
    <w:p>
      <w:pPr>
        <w:pStyle w:val="BodyText"/>
      </w:pPr>
      <w:r>
        <w:rPr>
          <w:iCs/>
          <w:i/>
        </w:rPr>
        <w:t xml:space="preserve">This document is a confidential Lab Report intended for authorized personnel involved in infrastructure development within Indonesia Jakarta. Any reproduction or distribution requires prior approval from the lead Geologist.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Geological Assessment and Stratigraphic Analysis for Infrastructure Development in Indonesia Jakarta</dc:title>
  <dc:creator/>
  <dc:language>en</dc:language>
  <cp:keywords/>
  <dcterms:created xsi:type="dcterms:W3CDTF">2026-07-29T02:02:37Z</dcterms:created>
  <dcterms:modified xsi:type="dcterms:W3CDTF">2026-07-29T02:02:37Z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