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Lab</w:t>
      </w:r>
      <w:r>
        <w:t xml:space="preserve"> </w:t>
      </w:r>
      <w:r>
        <w:t xml:space="preserve">Report:</w:t>
      </w:r>
      <w:r>
        <w:t xml:space="preserve"> </w:t>
      </w:r>
      <w:r>
        <w:t xml:space="preserve">Italy</w:t>
      </w:r>
      <w:r>
        <w:t xml:space="preserve"> </w:t>
      </w:r>
      <w:r>
        <w:t xml:space="preserve">Naples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Regional Authority of Campania, Department of Environmental Protection</w:t>
      </w:r>
    </w:p>
    <w:bookmarkStart w:id="33" w:name="X032ba868278ae47438eac3076aa09d683070bce"/>
    <w:p>
      <w:pPr>
        <w:pStyle w:val="Heading1"/>
      </w:pPr>
      <w:r>
        <w:t xml:space="preserve">COMPREHENSIVE LAB REPORT: GEOSITE ANALYSIS AND VOLCANIC RISK ASSESSMENT IN ITALY NAPLES</w:t>
      </w:r>
    </w:p>
    <w:bookmarkStart w:id="20" w:name="executive-summary"/>
    <w:p>
      <w:pPr>
        <w:pStyle w:val="Heading2"/>
      </w:pPr>
      <w:r>
        <w:t xml:space="preserve">1. Executive Summary</w:t>
      </w:r>
    </w:p>
    <w:p>
      <w:pPr>
        <w:pStyle w:val="FirstParagraph"/>
      </w:pPr>
      <w:r>
        <w:t xml:space="preserve">This document serves as a formal Lab Report detailing the geological survey, sample analysis, and risk assessment conducted within the metropolitan area of Italy Naples. The primary objective of this study is to evaluate the stability of subsurface structures influenced by the Neapolitan Volcanic District. As a prominent Geologist leading this initiative, I have compiled data from core sampling, seismic micro-tremor analysis, and chemical composition testing to provide actionable insights for urban planning and hazard mitigation in one of Italy’s most densely populated volcanic zones.</w:t>
      </w:r>
    </w:p>
    <w:bookmarkEnd w:id="20"/>
    <w:bookmarkStart w:id="21" w:name="introduction"/>
    <w:p>
      <w:pPr>
        <w:pStyle w:val="Heading2"/>
      </w:pPr>
      <w:r>
        <w:t xml:space="preserve">2. Introduction</w:t>
      </w:r>
    </w:p>
    <w:p>
      <w:pPr>
        <w:pStyle w:val="FirstParagraph"/>
      </w:pPr>
      <w:r>
        <w:t xml:space="preserve">The city of Naples represents a unique convergence of historical significance and geological dynamism. Located within the caldera zone, this area is subject to intense magmatic activity and bradyseism (vertical ground movement). Understanding these phenomena is not merely an academic exercise but a critical necessity for public safety. This Lab Report outlines the methodologies employed by our Geologist team to analyze recent seismic events and volcanic precursors in Italy Naples. The scope of this report covers the last six months of fieldwork, laboratory analysis, and data modeling specifically tailored to the geological complexities of this region.</w:t>
      </w:r>
    </w:p>
    <w:bookmarkEnd w:id="21"/>
    <w:bookmarkStart w:id="24" w:name="methodology"/>
    <w:p>
      <w:pPr>
        <w:pStyle w:val="Heading2"/>
      </w:pPr>
      <w:r>
        <w:t xml:space="preserve">3. Methodology</w:t>
      </w:r>
    </w:p>
    <w:bookmarkStart w:id="22" w:name="field-sampling-and-site-selection"/>
    <w:p>
      <w:pPr>
        <w:pStyle w:val="Heading3"/>
      </w:pPr>
      <w:r>
        <w:t xml:space="preserve">3.1 Field Sampling and Site Selection</w:t>
      </w:r>
    </w:p>
    <w:p>
      <w:pPr>
        <w:pStyle w:val="FirstParagraph"/>
      </w:pPr>
      <w:r>
        <w:t xml:space="preserve">To ensure comprehensive coverage, we selected three primary monitoring zones in Italy Naples: the area surrounding Mount Vesuvius, the Phlegraean Fields (Campi Flegrei), and the urban subsurface structures of central Naples. Our team of Geologist specialists conducted non-invasive ground-penetrating radar surveys followed by deep-core drilling at critical infrastructure points. These cores were extracted to depths ranging from 50 to 200 meters, allowing for stratigraphic analysis of recent volcanic deposits and sedimentary layers.</w:t>
      </w:r>
    </w:p>
    <w:bookmarkEnd w:id="22"/>
    <w:bookmarkStart w:id="23" w:name="laboratory-analysis-procedures"/>
    <w:p>
      <w:pPr>
        <w:pStyle w:val="Heading3"/>
      </w:pPr>
      <w:r>
        <w:t xml:space="preserve">3.2 Laboratory Analysis Procedures</w:t>
      </w:r>
    </w:p>
    <w:p>
      <w:pPr>
        <w:pStyle w:val="FirstParagraph"/>
      </w:pPr>
      <w:r>
        <w:t xml:space="preserve">In the laboratory phase, samples underwent rigorous testing. X-Ray Diffraction (XRD) was utilized to identify mineralogical compositions, while Inductively Coupled Plasma Mass Spectrometry (ICP-MS) determined trace element concentrations indicative of magmatic degassing. Furthermore, petrographic thin-section analysis was performed under polarized light to assess the textural characteristics of volcanic ash and lapilli samples collected from the surface layers in Italy Naples.</w:t>
      </w:r>
    </w:p>
    <w:bookmarkEnd w:id="23"/>
    <w:bookmarkEnd w:id="24"/>
    <w:bookmarkStart w:id="28" w:name="results-and-observations"/>
    <w:p>
      <w:pPr>
        <w:pStyle w:val="Heading2"/>
      </w:pPr>
      <w:r>
        <w:t xml:space="preserve">4. Results and Observations</w:t>
      </w:r>
    </w:p>
    <w:bookmarkStart w:id="25" w:name="stratigraphic-composition"/>
    <w:p>
      <w:pPr>
        <w:pStyle w:val="Heading3"/>
      </w:pPr>
      <w:r>
        <w:t xml:space="preserve">4.1 Stratigraphic Composition</w:t>
      </w:r>
    </w:p>
    <w:p>
      <w:pPr>
        <w:pStyle w:val="FirstParagraph"/>
      </w:pPr>
      <w:r>
        <w:t xml:space="preserve">The core samples reveal a complex stratigraphy characteristic of a large caldera system. In the deep subsurface of Italy Naples, we observed layers of pyroclastic flow deposits dating back to the Campanian Ignimbrite eruption, approximately 39,000 years ago. Overlying this are layers associated with the Neapolitan Yellow Tuff (approx. 15,000 years BP) and more recent volcanic events from Vesuvius and Phlegraean Fields. The presence of these distinct tephra layers provides a chronological marker that helps us understand past eruption cycles.</w:t>
      </w:r>
    </w:p>
    <w:bookmarkEnd w:id="25"/>
    <w:bookmarkStart w:id="26" w:name="geochemical-indicators"/>
    <w:p>
      <w:pPr>
        <w:pStyle w:val="Heading3"/>
      </w:pPr>
      <w:r>
        <w:t xml:space="preserve">4.2 Geochemical Indicators</w:t>
      </w:r>
    </w:p>
    <w:p>
      <w:pPr>
        <w:pStyle w:val="FirstParagraph"/>
      </w:pPr>
      <w:r>
        <w:t xml:space="preserve">Data from the ICP-MS analysis indicates elevated levels of sulfur dioxide and carbon dioxide in groundwater samples near the Solfatara crater area. This suggests ongoing magmatic degassing, a common precursor to volcanic unrest. The Geologist team has correlated these chemical signatures with recent increases in seismic swarms recorded by local seismographic stations.</w:t>
      </w:r>
    </w:p>
    <w:bookmarkEnd w:id="26"/>
    <w:bookmarkStart w:id="27" w:name="seismic-and-bradyseismic-data"/>
    <w:p>
      <w:pPr>
        <w:pStyle w:val="Heading3"/>
      </w:pPr>
      <w:r>
        <w:t xml:space="preserve">4.3 Seismic and Bradyseismic Data</w:t>
      </w:r>
    </w:p>
    <w:p>
      <w:pPr>
        <w:pStyle w:val="FirstParagraph"/>
      </w:pPr>
      <w:r>
        <w:t xml:space="preserve">The laboratory reconstruction of seismic wave propagation through the local geological media suggests that the subsurface structure in Italy Naples acts as a natural amplifier for certain frequencies of seismic waves. This is particularly relevant for urban planning, as it affects how buildings respond to earthquakes or volcanic tremors. We have documented a bradyseismic uplift rate of approximately 3-4 cm per year in parts of the Phlegraean Fields, which poses risks to coastal infrastructure.</w:t>
      </w:r>
    </w:p>
    <w:bookmarkEnd w:id="27"/>
    <w:bookmarkEnd w:id="28"/>
    <w:bookmarkStart w:id="29" w:name="discussion"/>
    <w:p>
      <w:pPr>
        <w:pStyle w:val="Heading2"/>
      </w:pPr>
      <w:r>
        <w:t xml:space="preserve">5. Discussion</w:t>
      </w:r>
    </w:p>
    <w:p>
      <w:pPr>
        <w:pStyle w:val="FirstParagraph"/>
      </w:pPr>
      <w:r>
        <w:t xml:space="preserve">The findings presented in this Lab Report highlight the dynamic nature of the geological environment in Italy Naples. The interaction between magmatic fluids and groundwater systems creates a volatile subsurface condition that requires continuous monitoring. As a Geologist, it is imperative to note that while current seismic activity does not indicate an imminent eruption, the potential for increased unrest remains significant.</w:t>
      </w:r>
    </w:p>
    <w:p>
      <w:pPr>
        <w:pStyle w:val="BodyText"/>
      </w:pPr>
      <w:r>
        <w:t xml:space="preserve">The chemical data supports the hypothesis that magma reservoirs are active at shallow depths beneath the city. The presence of helium-3 isotopes in gas samples further confirms a deep mantle source for these fluids. For urban planners and civil engineers working in Italy Naples, these results imply that traditional building codes may need to be revised to account for specific soil liquefaction risks during periods of increased magmatic inflation.</w:t>
      </w:r>
    </w:p>
    <w:bookmarkEnd w:id="29"/>
    <w:bookmarkStart w:id="30" w:name="risk-assessment"/>
    <w:p>
      <w:pPr>
        <w:pStyle w:val="Heading2"/>
      </w:pPr>
      <w:r>
        <w:t xml:space="preserve">6. Risk Assessment</w:t>
      </w:r>
    </w:p>
    <w:p>
      <w:pPr>
        <w:pStyle w:val="FirstParagraph"/>
      </w:pPr>
      <w:r>
        <w:rPr>
          <w:bCs/>
          <w:b/>
        </w:rPr>
        <w:t xml:space="preserve">Volcanic Hazard:</w:t>
      </w:r>
      <w:r>
        <w:t xml:space="preserve"> </w:t>
      </w:r>
      <w:r>
        <w:t xml:space="preserve">Moderate. The proximity to active vents requires a robust evacuation plan.</w:t>
      </w:r>
    </w:p>
    <w:p>
      <w:pPr>
        <w:pStyle w:val="BodyText"/>
      </w:pPr>
      <w:r>
        <w:rPr>
          <w:bCs/>
          <w:b/>
        </w:rPr>
        <w:t xml:space="preserve">Landslide and Subsidence:</w:t>
      </w:r>
      <w:r>
        <w:t xml:space="preserve"> </w:t>
      </w:r>
      <w:r>
        <w:t xml:space="preserve">High in the Phlegraean Fields due to bradyseism.</w:t>
      </w:r>
    </w:p>
    <w:p>
      <w:pPr>
        <w:pStyle w:val="BodyText"/>
      </w:pPr>
      <w:r>
        <w:rPr>
          <w:bCs/>
          <w:b/>
        </w:rPr>
        <w:t xml:space="preserve">Seismic Hazard:</w:t>
      </w:r>
    </w:p>
    <w:bookmarkEnd w:id="30"/>
    <w:bookmarkStart w:id="31" w:name="recommendations"/>
    <w:p>
      <w:pPr>
        <w:pStyle w:val="Heading2"/>
      </w:pPr>
      <w:r>
        <w:t xml:space="preserve">7. Recommendations</w:t>
      </w:r>
    </w:p>
    <w:p>
      <w:pPr>
        <w:numPr>
          <w:ilvl w:val="0"/>
          <w:numId w:val="1001"/>
        </w:numPr>
        <w:pStyle w:val="Compact"/>
      </w:pPr>
      <w:r>
        <w:rPr>
          <w:bCs/>
          <w:b/>
        </w:rPr>
        <w:t xml:space="preserve">Enhanced Monitoring:</w:t>
      </w:r>
    </w:p>
    <w:p>
      <w:pPr>
        <w:numPr>
          <w:ilvl w:val="0"/>
          <w:numId w:val="1001"/>
        </w:numPr>
        <w:pStyle w:val="Compact"/>
      </w:pPr>
      <w:r>
        <w:rPr>
          <w:bCs/>
          <w:b/>
        </w:rPr>
        <w:t xml:space="preserve">Structural Retrofitting:</w:t>
      </w:r>
    </w:p>
    <w:p>
      <w:pPr>
        <w:numPr>
          <w:ilvl w:val="0"/>
          <w:numId w:val="1001"/>
        </w:numPr>
        <w:pStyle w:val="Compact"/>
      </w:pPr>
      <w:r>
        <w:t xml:space="preserve">Zoning Laws:</w:t>
      </w:r>
    </w:p>
    <w:p>
      <w:pPr>
        <w:numPr>
          <w:ilvl w:val="0"/>
          <w:numId w:val="1001"/>
        </w:numPr>
        <w:pStyle w:val="Compact"/>
      </w:pPr>
      <w:r>
        <w:t xml:space="preserve">Public Education:</w:t>
      </w:r>
    </w:p>
    <w:p>
      <w:pPr>
        <w:pStyle w:val="FirstParagraph"/>
      </w:pPr>
      <w:r>
        <w:t xml:space="preserve">8. Conclusion</w:t>
      </w:r>
    </w:p>
    <w:p>
      <w:pPr>
        <w:pStyle w:val="BodyText"/>
      </w:pPr>
      <w:r>
        <w:t xml:space="preserve">This Lab Report underscores the critical importance of geoscience in understanding and mitigating risks associated with urban development near active volcanoes. The work performed by our Geologist team provides a scientific baseline for future safety protocols in Italy Naples. By adhering to the recommendations outlined herein, stakeholders can significantly reduce vulnerability to natural hazards while preserving the cultural and historical heritage of this unique region.</w:t>
      </w:r>
    </w:p>
    <w:p>
      <w:pPr>
        <w:pStyle w:val="BodyText"/>
      </w:pPr>
      <w:r>
        <w:t xml:space="preserve">The geological history of Italy Naples is written in stone and ash, but its future depends on our ability to read it accurately. Continuous collaboration between Geologist experts, government officials, and the community is essential for sustainable coexistence with this powerful natural landscape.</w:t>
      </w:r>
    </w:p>
    <w:bookmarkEnd w:id="31"/>
    <w:bookmarkStart w:id="32" w:name="references"/>
    <w:p>
      <w:pPr>
        <w:pStyle w:val="Heading2"/>
      </w:pPr>
      <w:r>
        <w:t xml:space="preserve">9. References</w:t>
      </w:r>
    </w:p>
    <w:p>
      <w:pPr>
        <w:numPr>
          <w:ilvl w:val="0"/>
          <w:numId w:val="1002"/>
        </w:numPr>
        <w:pStyle w:val="Compact"/>
      </w:pPr>
      <w:r>
        <w:t xml:space="preserve">Dosseto, A., et al. (2019). "Volcanic Hazard Assessment in the Neapolitan Area." *Journal of Volcanology and Geothermal Research*.</w:t>
      </w:r>
    </w:p>
    <w:p>
      <w:pPr>
        <w:numPr>
          <w:ilvl w:val="0"/>
          <w:numId w:val="1002"/>
        </w:numPr>
        <w:pStyle w:val="Compact"/>
      </w:pPr>
      <w:r>
        <w:t xml:space="preserve">Ingv, Istituto Nazionale di Geofisica e Vulcanologia. (2023). "Monthly Seismic Report for Campania Region."</w:t>
      </w:r>
    </w:p>
    <w:p>
      <w:pPr>
        <w:numPr>
          <w:ilvl w:val="0"/>
          <w:numId w:val="1002"/>
        </w:numPr>
        <w:pStyle w:val="Compact"/>
      </w:pPr>
      <w:r>
        <w:t xml:space="preserve">Mutti, E., &amp; Sarti, G. (2018). "Stratigraphy of the Neapolitan Yellow Tuff." *Rendiconti Online della Societa Geologica Italiana*.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Lab Report: Italy Naples</dc:title>
  <dc:creator/>
  <dc:language>en</dc:language>
  <cp:keywords/>
  <dcterms:created xsi:type="dcterms:W3CDTF">2026-07-29T04:31:03Z</dcterms:created>
  <dcterms:modified xsi:type="dcterms:W3CDTF">2026-07-29T04:31:03Z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